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58" w:rsidRDefault="00260B58" w:rsidP="00260B58">
      <w:pPr>
        <w:spacing w:after="0" w:line="360" w:lineRule="auto"/>
        <w:jc w:val="cente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ANKIETA</w:t>
      </w:r>
    </w:p>
    <w:p w:rsidR="00260B58" w:rsidRPr="00260B58" w:rsidRDefault="00260B58" w:rsidP="00260B58">
      <w:pPr>
        <w:spacing w:after="0" w:line="360" w:lineRule="auto"/>
        <w:jc w:val="center"/>
        <w:rPr>
          <w:rFonts w:ascii="Times New Roman" w:hAnsi="Times New Roman" w:cs="Times New Roman"/>
          <w:b/>
          <w:color w:val="000000" w:themeColor="text1"/>
          <w:sz w:val="12"/>
          <w:szCs w:val="12"/>
          <w:shd w:val="clear" w:color="auto" w:fill="FFFFFF"/>
        </w:rPr>
      </w:pPr>
    </w:p>
    <w:p w:rsidR="00260B58" w:rsidRPr="00187EE6" w:rsidRDefault="00260B58" w:rsidP="00260B58">
      <w:pPr>
        <w:spacing w:after="0" w:line="360" w:lineRule="auto"/>
        <w:ind w:firstLine="709"/>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Szanowni Państwo</w:t>
      </w:r>
      <w:r w:rsidRPr="00187EE6">
        <w:rPr>
          <w:rFonts w:ascii="Times New Roman" w:hAnsi="Times New Roman" w:cs="Times New Roman"/>
          <w:b/>
          <w:color w:val="000000" w:themeColor="text1"/>
          <w:shd w:val="clear" w:color="auto" w:fill="FFFFFF"/>
        </w:rPr>
        <w:t>, drodzy mieszkańcy Grudziądza!</w:t>
      </w:r>
    </w:p>
    <w:p w:rsidR="00260B58" w:rsidRDefault="00260B58" w:rsidP="00260B58">
      <w:pPr>
        <w:spacing w:after="0" w:line="312" w:lineRule="auto"/>
        <w:ind w:firstLine="709"/>
        <w:jc w:val="both"/>
        <w:rPr>
          <w:rFonts w:ascii="Times New Roman" w:hAnsi="Times New Roman" w:cs="Times New Roman"/>
          <w:color w:val="000000" w:themeColor="text1"/>
          <w:shd w:val="clear" w:color="auto" w:fill="FFFFFF"/>
        </w:rPr>
      </w:pPr>
      <w:r w:rsidRPr="00A16B04">
        <w:rPr>
          <w:rFonts w:ascii="Times New Roman" w:hAnsi="Times New Roman" w:cs="Times New Roman"/>
          <w:color w:val="000000" w:themeColor="text1"/>
          <w:shd w:val="clear" w:color="auto" w:fill="FFFFFF"/>
        </w:rPr>
        <w:t xml:space="preserve">Lokalna Grupa Działania </w:t>
      </w:r>
      <w:r w:rsidRPr="00A16B04">
        <w:rPr>
          <w:rFonts w:ascii="Times New Roman" w:hAnsi="Times New Roman" w:cs="Times New Roman"/>
          <w:i/>
          <w:color w:val="000000" w:themeColor="text1"/>
          <w:shd w:val="clear" w:color="auto" w:fill="FFFFFF"/>
        </w:rPr>
        <w:t>Grudziądzki Spichlerz</w:t>
      </w:r>
      <w:r w:rsidRPr="00A16B04">
        <w:rPr>
          <w:rFonts w:ascii="Times New Roman" w:hAnsi="Times New Roman" w:cs="Times New Roman"/>
          <w:color w:val="000000" w:themeColor="text1"/>
          <w:shd w:val="clear" w:color="auto" w:fill="FFFFFF"/>
        </w:rPr>
        <w:t xml:space="preserve"> jest nowym stowarzyszeniem skupiającym osoby fizyczne, podmioty gospodarcze</w:t>
      </w:r>
      <w:r>
        <w:rPr>
          <w:rFonts w:ascii="Times New Roman" w:hAnsi="Times New Roman" w:cs="Times New Roman"/>
          <w:color w:val="000000" w:themeColor="text1"/>
          <w:shd w:val="clear" w:color="auto" w:fill="FFFFFF"/>
        </w:rPr>
        <w:t xml:space="preserve"> oraz</w:t>
      </w:r>
      <w:r w:rsidRPr="00A16B04">
        <w:rPr>
          <w:rFonts w:ascii="Times New Roman" w:hAnsi="Times New Roman" w:cs="Times New Roman"/>
          <w:color w:val="000000" w:themeColor="text1"/>
          <w:shd w:val="clear" w:color="auto" w:fill="FFFFFF"/>
        </w:rPr>
        <w:t xml:space="preserve"> inne stowarzyszenia</w:t>
      </w:r>
      <w:r>
        <w:rPr>
          <w:rFonts w:ascii="Times New Roman" w:hAnsi="Times New Roman" w:cs="Times New Roman"/>
          <w:color w:val="000000" w:themeColor="text1"/>
          <w:shd w:val="clear" w:color="auto" w:fill="FFFFFF"/>
        </w:rPr>
        <w:t>, które wspólnie będą działać</w:t>
      </w:r>
      <w:r w:rsidR="00F44B4A">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w obszarze szeroko rozumianej polityki społecznej. </w:t>
      </w:r>
      <w:r w:rsidRPr="00A16B04">
        <w:rPr>
          <w:rFonts w:ascii="Times New Roman" w:hAnsi="Times New Roman" w:cs="Times New Roman"/>
          <w:color w:val="000000" w:themeColor="text1"/>
          <w:shd w:val="clear" w:color="auto" w:fill="FFFFFF"/>
        </w:rPr>
        <w:t xml:space="preserve"> </w:t>
      </w:r>
    </w:p>
    <w:p w:rsidR="00260B58" w:rsidRPr="00A16B04" w:rsidRDefault="00260B58" w:rsidP="00260B58">
      <w:pPr>
        <w:spacing w:after="0" w:line="312" w:lineRule="auto"/>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 związku z kończącym się etapem związanym z przygotowaniem Lokalnej Strategii Rozwoju (LSR), który dotyczył diagnozy (opisu obszaru i ludności) oraz analizy SWOT (mocnych stron, słabych stron, szans, zagrożeń) obszaru objętego Lokalną Strategią Rozwoju (całego miasta Grudziądza) zapraszamy Państwa do zgłaszania uwag lub przedstawienia propozycji dotyczących wstępnej propozycji określenia celu ogólnego, celów szczegółowych oraz przedsięwzięć LSR (w tym typów projektów możliwych do realizacji w ramach tych przedsięwzięć).</w:t>
      </w:r>
    </w:p>
    <w:p w:rsidR="00260B58" w:rsidRDefault="00260B58" w:rsidP="00260B58">
      <w:pPr>
        <w:spacing w:after="0" w:line="312" w:lineRule="auto"/>
        <w:ind w:firstLine="709"/>
        <w:jc w:val="both"/>
        <w:rPr>
          <w:rFonts w:ascii="Times New Roman" w:hAnsi="Times New Roman" w:cs="Times New Roman"/>
          <w:color w:val="000000" w:themeColor="text1"/>
          <w:shd w:val="clear" w:color="auto" w:fill="FFFFFF"/>
        </w:rPr>
      </w:pPr>
      <w:r w:rsidRPr="00124013">
        <w:rPr>
          <w:rFonts w:ascii="Times New Roman" w:hAnsi="Times New Roman" w:cs="Times New Roman"/>
          <w:color w:val="000000" w:themeColor="text1"/>
          <w:shd w:val="clear" w:color="auto" w:fill="FFFFFF"/>
        </w:rPr>
        <w:t xml:space="preserve">Więcej informacji dotyczących idei rozwoju lokalnego kierowanego przez społeczność (RLKS), Lokalnej Strategii Rozwoju oraz działalności Stowarzyszenia Lokalna Grupa Działania „Grudziądzki Spichlerz” znajdziecie Państwo na stronie internetowej </w:t>
      </w:r>
      <w:hyperlink r:id="rId9" w:history="1">
        <w:r w:rsidRPr="00A16B04">
          <w:rPr>
            <w:rStyle w:val="Hipercze"/>
            <w:rFonts w:ascii="Times New Roman" w:hAnsi="Times New Roman" w:cs="Times New Roman"/>
            <w:shd w:val="clear" w:color="auto" w:fill="FFFFFF"/>
          </w:rPr>
          <w:t>www.lgd.grudziadz.pl</w:t>
        </w:r>
      </w:hyperlink>
      <w:r w:rsidRPr="00A16B04">
        <w:rPr>
          <w:rFonts w:ascii="Times New Roman" w:hAnsi="Times New Roman" w:cs="Times New Roman"/>
          <w:color w:val="000000" w:themeColor="text1"/>
          <w:shd w:val="clear" w:color="auto" w:fill="FFFFFF"/>
        </w:rPr>
        <w:t>.</w:t>
      </w:r>
    </w:p>
    <w:p w:rsidR="00260B58" w:rsidRDefault="00260B58" w:rsidP="00260B58">
      <w:pPr>
        <w:spacing w:after="0" w:line="312" w:lineRule="auto"/>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Wypełnione ankiety będą przyjmowane w Biurze Lokalnej Grupy Działania „Grudziądzki Spichlerz”</w:t>
      </w:r>
      <w:r w:rsidR="00613B65">
        <w:rPr>
          <w:rFonts w:ascii="Times New Roman" w:hAnsi="Times New Roman" w:cs="Times New Roman"/>
          <w:color w:val="000000" w:themeColor="text1"/>
          <w:shd w:val="clear" w:color="auto" w:fill="FFFFFF"/>
        </w:rPr>
        <w:br/>
      </w:r>
      <w:r>
        <w:rPr>
          <w:rFonts w:ascii="Times New Roman" w:hAnsi="Times New Roman" w:cs="Times New Roman"/>
          <w:color w:val="000000" w:themeColor="text1"/>
          <w:shd w:val="clear" w:color="auto" w:fill="FFFFFF"/>
        </w:rPr>
        <w:t>(Al. 23 Stycznia 18, 86-300 Grudziądz; czynne: poniedziałek, środa: godz. 14.00 – 18.00, piątek: godz. 9.00 – 13.00) oraz za pośrednictwem poczty e-mail (skan z podpisem) na adres: biuro@lgd.gru</w:t>
      </w:r>
      <w:r w:rsidR="00EA1E45">
        <w:rPr>
          <w:rFonts w:ascii="Times New Roman" w:hAnsi="Times New Roman" w:cs="Times New Roman"/>
          <w:color w:val="000000" w:themeColor="text1"/>
          <w:shd w:val="clear" w:color="auto" w:fill="FFFFFF"/>
        </w:rPr>
        <w:t xml:space="preserve">dziadz.pl </w:t>
      </w:r>
      <w:r w:rsidR="00EA1E45">
        <w:rPr>
          <w:rFonts w:ascii="Times New Roman" w:hAnsi="Times New Roman" w:cs="Times New Roman"/>
          <w:color w:val="000000" w:themeColor="text1"/>
          <w:shd w:val="clear" w:color="auto" w:fill="FFFFFF"/>
        </w:rPr>
        <w:br/>
        <w:t>w terminie do dnia 28</w:t>
      </w:r>
      <w:r>
        <w:rPr>
          <w:rFonts w:ascii="Times New Roman" w:hAnsi="Times New Roman" w:cs="Times New Roman"/>
          <w:color w:val="000000" w:themeColor="text1"/>
          <w:shd w:val="clear" w:color="auto" w:fill="FFFFFF"/>
        </w:rPr>
        <w:t xml:space="preserve"> stycznia 2016 roku [liczy się data wpływu formularza do Biura Lokalnej Grupy Działania „Grudziądzki Spichlerz” (e-mail, poczta, osobiście)].</w:t>
      </w:r>
    </w:p>
    <w:p w:rsidR="00260B58" w:rsidRDefault="00260B58" w:rsidP="00260B58">
      <w:pPr>
        <w:spacing w:after="0" w:line="312" w:lineRule="auto"/>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Z góry dziękujemy za poświęcony czas!</w:t>
      </w:r>
    </w:p>
    <w:p w:rsidR="000E2ACB" w:rsidRDefault="000E2ACB" w:rsidP="00260B58">
      <w:pPr>
        <w:spacing w:after="0" w:line="312" w:lineRule="auto"/>
        <w:ind w:firstLine="709"/>
        <w:jc w:val="both"/>
        <w:rPr>
          <w:rFonts w:ascii="Times New Roman" w:hAnsi="Times New Roman" w:cs="Times New Roman"/>
          <w:color w:val="000000" w:themeColor="text1"/>
          <w:shd w:val="clear" w:color="auto" w:fill="FFFFFF"/>
        </w:rPr>
      </w:pPr>
      <w:bookmarkStart w:id="0" w:name="_GoBack"/>
      <w:bookmarkEnd w:id="0"/>
    </w:p>
    <w:p w:rsidR="00260B58" w:rsidRPr="00260B58" w:rsidRDefault="00260B58" w:rsidP="00260B58">
      <w:pPr>
        <w:spacing w:after="0" w:line="360" w:lineRule="auto"/>
        <w:jc w:val="center"/>
        <w:rPr>
          <w:rFonts w:ascii="Times New Roman" w:hAnsi="Times New Roman" w:cs="Times New Roman"/>
          <w:b/>
          <w:color w:val="000000" w:themeColor="text1"/>
          <w:sz w:val="12"/>
          <w:szCs w:val="12"/>
          <w:shd w:val="clear" w:color="auto" w:fill="FFFFFF"/>
        </w:rPr>
      </w:pPr>
    </w:p>
    <w:p w:rsidR="00260B58" w:rsidRPr="00007228" w:rsidRDefault="00260B58" w:rsidP="00260B58">
      <w:pPr>
        <w:spacing w:after="0" w:line="360" w:lineRule="auto"/>
        <w:jc w:val="both"/>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1</w:t>
      </w:r>
      <w:r w:rsidRPr="00007228">
        <w:rPr>
          <w:rFonts w:ascii="Times New Roman" w:hAnsi="Times New Roman" w:cs="Times New Roman"/>
          <w:b/>
          <w:color w:val="000000" w:themeColor="text1"/>
          <w:shd w:val="clear" w:color="auto" w:fill="FFFFFF"/>
        </w:rPr>
        <w:t xml:space="preserve">. Dane osoby / podmiotu </w:t>
      </w:r>
      <w:r>
        <w:rPr>
          <w:rFonts w:ascii="Times New Roman" w:hAnsi="Times New Roman" w:cs="Times New Roman"/>
          <w:b/>
          <w:color w:val="000000" w:themeColor="text1"/>
          <w:shd w:val="clear" w:color="auto" w:fill="FFFFFF"/>
        </w:rPr>
        <w:t>zgłaszającego uwagi lub propozycje</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7271"/>
      </w:tblGrid>
      <w:tr w:rsidR="00260B58" w:rsidRPr="00526E14" w:rsidTr="00260B58">
        <w:trPr>
          <w:jc w:val="center"/>
        </w:trPr>
        <w:tc>
          <w:tcPr>
            <w:tcW w:w="2682" w:type="dxa"/>
            <w:shd w:val="clear" w:color="auto" w:fill="auto"/>
            <w:vAlign w:val="center"/>
          </w:tcPr>
          <w:p w:rsidR="00260B58" w:rsidRPr="00526E14" w:rsidRDefault="00260B58" w:rsidP="006C58C6">
            <w:pPr>
              <w:spacing w:after="0" w:line="276" w:lineRule="auto"/>
              <w:jc w:val="right"/>
              <w:rPr>
                <w:rFonts w:ascii="Times New Roman" w:eastAsia="Calibri" w:hAnsi="Times New Roman" w:cs="Times New Roman"/>
              </w:rPr>
            </w:pPr>
            <w:r w:rsidRPr="00526E14">
              <w:rPr>
                <w:rFonts w:ascii="Times New Roman" w:eastAsia="Calibri" w:hAnsi="Times New Roman" w:cs="Times New Roman"/>
              </w:rPr>
              <w:t>Imię i nazwisko:</w:t>
            </w:r>
          </w:p>
        </w:tc>
        <w:tc>
          <w:tcPr>
            <w:tcW w:w="7271" w:type="dxa"/>
            <w:shd w:val="clear" w:color="auto" w:fill="auto"/>
          </w:tcPr>
          <w:p w:rsidR="00260B58" w:rsidRPr="00526E14" w:rsidRDefault="00260B58" w:rsidP="006C58C6">
            <w:pPr>
              <w:spacing w:after="0" w:line="276" w:lineRule="auto"/>
              <w:jc w:val="both"/>
              <w:rPr>
                <w:rFonts w:ascii="Times New Roman" w:eastAsia="Calibri" w:hAnsi="Times New Roman" w:cs="Times New Roman"/>
              </w:rPr>
            </w:pPr>
          </w:p>
        </w:tc>
      </w:tr>
      <w:tr w:rsidR="00260B58" w:rsidRPr="00526E14" w:rsidTr="00260B58">
        <w:trPr>
          <w:jc w:val="center"/>
        </w:trPr>
        <w:tc>
          <w:tcPr>
            <w:tcW w:w="2682" w:type="dxa"/>
            <w:shd w:val="clear" w:color="auto" w:fill="auto"/>
            <w:vAlign w:val="center"/>
          </w:tcPr>
          <w:p w:rsidR="00260B58" w:rsidRPr="00526E14" w:rsidRDefault="00260B58" w:rsidP="006C58C6">
            <w:pPr>
              <w:spacing w:after="0" w:line="276" w:lineRule="auto"/>
              <w:jc w:val="right"/>
              <w:rPr>
                <w:rFonts w:ascii="Times New Roman" w:eastAsia="Calibri" w:hAnsi="Times New Roman" w:cs="Times New Roman"/>
              </w:rPr>
            </w:pPr>
            <w:r w:rsidRPr="00526E14">
              <w:rPr>
                <w:rFonts w:ascii="Times New Roman" w:eastAsia="Calibri" w:hAnsi="Times New Roman" w:cs="Times New Roman"/>
              </w:rPr>
              <w:t xml:space="preserve">Nazwa reprezentowanego podmiotu </w:t>
            </w:r>
            <w:r w:rsidRPr="00526E14">
              <w:rPr>
                <w:rFonts w:ascii="Times New Roman" w:eastAsia="Calibri" w:hAnsi="Times New Roman" w:cs="Times New Roman"/>
                <w:b/>
              </w:rPr>
              <w:t>(jeśli dotyczy)</w:t>
            </w:r>
            <w:r w:rsidRPr="00526E14">
              <w:rPr>
                <w:rFonts w:ascii="Times New Roman" w:eastAsia="Calibri" w:hAnsi="Times New Roman" w:cs="Times New Roman"/>
              </w:rPr>
              <w:t>:</w:t>
            </w:r>
          </w:p>
        </w:tc>
        <w:tc>
          <w:tcPr>
            <w:tcW w:w="7271" w:type="dxa"/>
            <w:shd w:val="clear" w:color="auto" w:fill="auto"/>
          </w:tcPr>
          <w:p w:rsidR="00260B58" w:rsidRPr="00526E14" w:rsidRDefault="00260B58" w:rsidP="006C58C6">
            <w:pPr>
              <w:spacing w:after="0" w:line="276" w:lineRule="auto"/>
              <w:jc w:val="both"/>
              <w:rPr>
                <w:rFonts w:ascii="Times New Roman" w:eastAsia="Calibri" w:hAnsi="Times New Roman" w:cs="Times New Roman"/>
              </w:rPr>
            </w:pPr>
          </w:p>
        </w:tc>
      </w:tr>
      <w:tr w:rsidR="00260B58" w:rsidRPr="00526E14" w:rsidTr="00260B58">
        <w:trPr>
          <w:jc w:val="center"/>
        </w:trPr>
        <w:tc>
          <w:tcPr>
            <w:tcW w:w="2682" w:type="dxa"/>
            <w:shd w:val="clear" w:color="auto" w:fill="auto"/>
            <w:vAlign w:val="center"/>
          </w:tcPr>
          <w:p w:rsidR="00260B58" w:rsidRPr="00526E14" w:rsidRDefault="00260B58" w:rsidP="006C58C6">
            <w:pPr>
              <w:spacing w:after="0" w:line="276" w:lineRule="auto"/>
              <w:jc w:val="right"/>
              <w:rPr>
                <w:rFonts w:ascii="Times New Roman" w:eastAsia="Calibri" w:hAnsi="Times New Roman" w:cs="Times New Roman"/>
              </w:rPr>
            </w:pPr>
            <w:r w:rsidRPr="00526E14">
              <w:rPr>
                <w:rFonts w:ascii="Times New Roman" w:eastAsia="Calibri" w:hAnsi="Times New Roman" w:cs="Times New Roman"/>
              </w:rPr>
              <w:t>Adres:</w:t>
            </w:r>
          </w:p>
        </w:tc>
        <w:tc>
          <w:tcPr>
            <w:tcW w:w="7271" w:type="dxa"/>
            <w:shd w:val="clear" w:color="auto" w:fill="auto"/>
          </w:tcPr>
          <w:p w:rsidR="00260B58" w:rsidRPr="00526E14" w:rsidRDefault="00260B58" w:rsidP="006C58C6">
            <w:pPr>
              <w:spacing w:after="0" w:line="276" w:lineRule="auto"/>
              <w:jc w:val="both"/>
              <w:rPr>
                <w:rFonts w:ascii="Times New Roman" w:eastAsia="Calibri" w:hAnsi="Times New Roman" w:cs="Times New Roman"/>
              </w:rPr>
            </w:pPr>
          </w:p>
        </w:tc>
      </w:tr>
      <w:tr w:rsidR="00260B58" w:rsidRPr="00526E14" w:rsidTr="00260B58">
        <w:trPr>
          <w:jc w:val="center"/>
        </w:trPr>
        <w:tc>
          <w:tcPr>
            <w:tcW w:w="2682" w:type="dxa"/>
            <w:shd w:val="clear" w:color="auto" w:fill="auto"/>
            <w:vAlign w:val="center"/>
          </w:tcPr>
          <w:p w:rsidR="00260B58" w:rsidRPr="00526E14" w:rsidRDefault="00260B58" w:rsidP="006C58C6">
            <w:pPr>
              <w:spacing w:after="0" w:line="276" w:lineRule="auto"/>
              <w:jc w:val="right"/>
              <w:rPr>
                <w:rFonts w:ascii="Times New Roman" w:eastAsia="Calibri" w:hAnsi="Times New Roman" w:cs="Times New Roman"/>
              </w:rPr>
            </w:pPr>
            <w:r w:rsidRPr="00526E14">
              <w:rPr>
                <w:rFonts w:ascii="Times New Roman" w:eastAsia="Calibri" w:hAnsi="Times New Roman" w:cs="Times New Roman"/>
              </w:rPr>
              <w:t>E-mail:</w:t>
            </w:r>
          </w:p>
        </w:tc>
        <w:tc>
          <w:tcPr>
            <w:tcW w:w="7271" w:type="dxa"/>
            <w:shd w:val="clear" w:color="auto" w:fill="auto"/>
            <w:vAlign w:val="center"/>
          </w:tcPr>
          <w:p w:rsidR="00260B58" w:rsidRPr="00526E14" w:rsidRDefault="00260B58" w:rsidP="006C58C6">
            <w:pPr>
              <w:spacing w:after="0" w:line="276" w:lineRule="auto"/>
              <w:jc w:val="both"/>
              <w:rPr>
                <w:rFonts w:ascii="Times New Roman" w:eastAsia="Calibri" w:hAnsi="Times New Roman" w:cs="Times New Roman"/>
              </w:rPr>
            </w:pPr>
          </w:p>
        </w:tc>
      </w:tr>
      <w:tr w:rsidR="00260B58" w:rsidRPr="00526E14" w:rsidTr="00260B58">
        <w:trPr>
          <w:jc w:val="center"/>
        </w:trPr>
        <w:tc>
          <w:tcPr>
            <w:tcW w:w="2682" w:type="dxa"/>
            <w:shd w:val="clear" w:color="auto" w:fill="auto"/>
            <w:vAlign w:val="center"/>
          </w:tcPr>
          <w:p w:rsidR="00260B58" w:rsidRPr="00526E14" w:rsidRDefault="00260B58" w:rsidP="006C58C6">
            <w:pPr>
              <w:spacing w:after="0" w:line="276" w:lineRule="auto"/>
              <w:jc w:val="right"/>
              <w:rPr>
                <w:rFonts w:ascii="Times New Roman" w:eastAsia="Calibri" w:hAnsi="Times New Roman" w:cs="Times New Roman"/>
              </w:rPr>
            </w:pPr>
            <w:r w:rsidRPr="00526E14">
              <w:rPr>
                <w:rFonts w:ascii="Times New Roman" w:eastAsia="Calibri" w:hAnsi="Times New Roman" w:cs="Times New Roman"/>
              </w:rPr>
              <w:t>Numer telefonu:</w:t>
            </w:r>
          </w:p>
        </w:tc>
        <w:tc>
          <w:tcPr>
            <w:tcW w:w="7271" w:type="dxa"/>
            <w:shd w:val="clear" w:color="auto" w:fill="auto"/>
            <w:vAlign w:val="center"/>
          </w:tcPr>
          <w:p w:rsidR="00260B58" w:rsidRPr="00526E14" w:rsidRDefault="00260B58" w:rsidP="006C58C6">
            <w:pPr>
              <w:spacing w:after="0" w:line="276" w:lineRule="auto"/>
              <w:jc w:val="both"/>
              <w:rPr>
                <w:rFonts w:ascii="Times New Roman" w:eastAsia="Calibri" w:hAnsi="Times New Roman" w:cs="Times New Roman"/>
              </w:rPr>
            </w:pPr>
          </w:p>
        </w:tc>
      </w:tr>
      <w:tr w:rsidR="00260B58" w:rsidRPr="00526E14" w:rsidTr="00260B58">
        <w:trPr>
          <w:jc w:val="center"/>
        </w:trPr>
        <w:tc>
          <w:tcPr>
            <w:tcW w:w="9953" w:type="dxa"/>
            <w:gridSpan w:val="2"/>
            <w:shd w:val="clear" w:color="auto" w:fill="auto"/>
            <w:vAlign w:val="center"/>
          </w:tcPr>
          <w:p w:rsidR="00260B58" w:rsidRPr="00526E14" w:rsidRDefault="00260B58" w:rsidP="006C58C6">
            <w:pPr>
              <w:spacing w:after="0" w:line="276" w:lineRule="auto"/>
              <w:jc w:val="center"/>
              <w:rPr>
                <w:rFonts w:ascii="Times New Roman" w:eastAsia="Calibri" w:hAnsi="Times New Roman" w:cs="Times New Roman"/>
                <w:b/>
              </w:rPr>
            </w:pPr>
            <w:r w:rsidRPr="00526E14">
              <w:rPr>
                <w:rFonts w:ascii="Times New Roman" w:eastAsia="Calibri" w:hAnsi="Times New Roman" w:cs="Times New Roman"/>
                <w:b/>
              </w:rPr>
              <w:t>Reprezentowany sektor</w:t>
            </w:r>
            <w:r w:rsidRPr="00526E14">
              <w:rPr>
                <w:rFonts w:ascii="Times New Roman" w:hAnsi="Times New Roman" w:cs="Times New Roman"/>
                <w:b/>
              </w:rPr>
              <w:t xml:space="preserve"> (należy wybrać jedną opcję)</w:t>
            </w:r>
          </w:p>
        </w:tc>
      </w:tr>
      <w:tr w:rsidR="00260B58" w:rsidRPr="00526E14" w:rsidTr="00260B58">
        <w:trPr>
          <w:jc w:val="center"/>
        </w:trPr>
        <w:tc>
          <w:tcPr>
            <w:tcW w:w="9953" w:type="dxa"/>
            <w:gridSpan w:val="2"/>
            <w:shd w:val="clear" w:color="auto" w:fill="FFFFFF"/>
            <w:vAlign w:val="center"/>
          </w:tcPr>
          <w:p w:rsidR="00260B58" w:rsidRPr="00526E14" w:rsidRDefault="00260B58" w:rsidP="006C58C6">
            <w:pPr>
              <w:spacing w:after="0" w:line="276" w:lineRule="auto"/>
              <w:jc w:val="center"/>
              <w:rPr>
                <w:rFonts w:ascii="Times New Roman" w:eastAsia="Calibri" w:hAnsi="Times New Roman" w:cs="Times New Roman"/>
              </w:rPr>
            </w:pPr>
            <w:r w:rsidRPr="00526E14">
              <w:rPr>
                <w:rFonts w:ascii="Times New Roman" w:eastAsia="Calibri" w:hAnsi="Times New Roman" w:cs="Times New Roman"/>
              </w:rPr>
              <w:t>□  publiczny   □ społeczny       □  gospodarczy   □  mieszkańcy</w:t>
            </w:r>
          </w:p>
        </w:tc>
      </w:tr>
    </w:tbl>
    <w:p w:rsidR="00260B58" w:rsidRPr="00D74B4B" w:rsidRDefault="00260B58" w:rsidP="00260B58">
      <w:pPr>
        <w:spacing w:after="0" w:line="360" w:lineRule="auto"/>
        <w:rPr>
          <w:rFonts w:ascii="Times New Roman" w:eastAsia="Times New Roman" w:hAnsi="Times New Roman" w:cs="Times New Roman"/>
          <w:color w:val="000000" w:themeColor="text1"/>
          <w:sz w:val="12"/>
          <w:szCs w:val="12"/>
          <w:lang w:eastAsia="pl-PL"/>
        </w:rPr>
      </w:pPr>
    </w:p>
    <w:p w:rsidR="00260B58" w:rsidRDefault="00260B58" w:rsidP="00260B58">
      <w:pPr>
        <w:spacing w:after="0" w:line="276" w:lineRule="auto"/>
        <w:jc w:val="both"/>
        <w:rPr>
          <w:rFonts w:ascii="Times New Roman" w:hAnsi="Times New Roman" w:cs="Times New Roman"/>
        </w:rPr>
      </w:pPr>
      <w:r w:rsidRPr="00BE321C">
        <w:rPr>
          <w:rFonts w:ascii="Times New Roman" w:eastAsia="Times New Roman" w:hAnsi="Times New Roman"/>
          <w:lang w:eastAsia="pl-PL"/>
        </w:rPr>
        <w:t>Wyrażam zgodę na przetwarzanie moich danych osobowych zawartych w niniejsz</w:t>
      </w:r>
      <w:r>
        <w:rPr>
          <w:rFonts w:ascii="Times New Roman" w:eastAsia="Times New Roman" w:hAnsi="Times New Roman"/>
          <w:lang w:eastAsia="pl-PL"/>
        </w:rPr>
        <w:t>ej ankiecie</w:t>
      </w:r>
      <w:r w:rsidRPr="00BE321C">
        <w:rPr>
          <w:rFonts w:ascii="Times New Roman" w:eastAsia="Times New Roman" w:hAnsi="Times New Roman"/>
          <w:lang w:eastAsia="pl-PL"/>
        </w:rPr>
        <w:t xml:space="preserve"> na potrzeby przeprowadzenia konsultacji społecznych dotyczących opracowania Lokalnej Strategii Rozwoju dla obszaru miasta Grudziądza zgodnie z przepisami ustawy z dnia 29 sierpnia 1997 roku</w:t>
      </w:r>
      <w:r>
        <w:rPr>
          <w:rFonts w:ascii="Times New Roman" w:eastAsia="Times New Roman" w:hAnsi="Times New Roman"/>
          <w:lang w:eastAsia="pl-PL"/>
        </w:rPr>
        <w:br/>
      </w:r>
      <w:r w:rsidRPr="00BE321C">
        <w:rPr>
          <w:rFonts w:ascii="Times New Roman" w:eastAsia="Times New Roman" w:hAnsi="Times New Roman"/>
          <w:lang w:eastAsia="pl-PL"/>
        </w:rPr>
        <w:t>o ochronie danych osobowych (</w:t>
      </w:r>
      <w:proofErr w:type="spellStart"/>
      <w:r w:rsidRPr="00BE321C">
        <w:rPr>
          <w:rFonts w:ascii="Times New Roman" w:hAnsi="Times New Roman" w:cs="Times New Roman"/>
        </w:rPr>
        <w:t>t.j</w:t>
      </w:r>
      <w:proofErr w:type="spellEnd"/>
      <w:r w:rsidRPr="00BE321C">
        <w:rPr>
          <w:rFonts w:ascii="Times New Roman" w:hAnsi="Times New Roman" w:cs="Times New Roman"/>
        </w:rPr>
        <w:t>. Dz. U. z 20</w:t>
      </w:r>
      <w:r>
        <w:rPr>
          <w:rFonts w:ascii="Times New Roman" w:hAnsi="Times New Roman" w:cs="Times New Roman"/>
        </w:rPr>
        <w:t>15</w:t>
      </w:r>
      <w:r w:rsidRPr="00BE321C">
        <w:rPr>
          <w:rFonts w:ascii="Times New Roman" w:hAnsi="Times New Roman" w:cs="Times New Roman"/>
        </w:rPr>
        <w:t xml:space="preserve"> r., poz. </w:t>
      </w:r>
      <w:r>
        <w:rPr>
          <w:rFonts w:ascii="Times New Roman" w:hAnsi="Times New Roman" w:cs="Times New Roman"/>
        </w:rPr>
        <w:t>2135</w:t>
      </w:r>
      <w:r w:rsidRPr="00BE321C">
        <w:rPr>
          <w:rFonts w:ascii="Times New Roman" w:hAnsi="Times New Roman" w:cs="Times New Roman"/>
        </w:rPr>
        <w:t>).</w:t>
      </w:r>
    </w:p>
    <w:p w:rsidR="00260B58" w:rsidRDefault="00260B58" w:rsidP="00260B58">
      <w:pPr>
        <w:spacing w:after="0" w:line="276" w:lineRule="auto"/>
        <w:jc w:val="both"/>
        <w:rPr>
          <w:rFonts w:ascii="Times New Roman" w:hAnsi="Times New Roman" w:cs="Times New Roman"/>
        </w:rPr>
      </w:pPr>
    </w:p>
    <w:p w:rsidR="00260B58" w:rsidRDefault="00260B58" w:rsidP="00260B58">
      <w:pPr>
        <w:spacing w:after="0" w:line="276" w:lineRule="auto"/>
        <w:jc w:val="both"/>
        <w:rPr>
          <w:rFonts w:ascii="Times New Roman" w:hAnsi="Times New Roman" w:cs="Times New Roman"/>
        </w:rPr>
      </w:pPr>
    </w:p>
    <w:p w:rsidR="00260B58" w:rsidRPr="00260B58" w:rsidRDefault="00260B58" w:rsidP="00260B58">
      <w:pPr>
        <w:spacing w:after="0" w:line="276" w:lineRule="auto"/>
        <w:jc w:val="both"/>
        <w:rPr>
          <w:rFonts w:ascii="Times New Roman" w:hAnsi="Times New Roman" w:cs="Times New Roman"/>
          <w:sz w:val="12"/>
          <w:szCs w:val="12"/>
        </w:rPr>
      </w:pPr>
    </w:p>
    <w:p w:rsidR="00260B58" w:rsidRDefault="00260B58" w:rsidP="00260B58">
      <w:pPr>
        <w:spacing w:after="0" w:line="360" w:lineRule="auto"/>
        <w:ind w:left="5529"/>
        <w:rPr>
          <w:rFonts w:ascii="Times New Roman" w:hAnsi="Times New Roman" w:cs="Times New Roman"/>
        </w:rPr>
      </w:pPr>
      <w:r>
        <w:rPr>
          <w:rFonts w:ascii="Times New Roman" w:hAnsi="Times New Roman" w:cs="Times New Roman"/>
        </w:rPr>
        <w:t>…………………………………..</w:t>
      </w:r>
    </w:p>
    <w:p w:rsidR="00260B58" w:rsidRDefault="00260B58" w:rsidP="00260B58">
      <w:pPr>
        <w:spacing w:after="0" w:line="360" w:lineRule="auto"/>
        <w:ind w:left="5664"/>
        <w:rPr>
          <w:rFonts w:ascii="Times New Roman" w:hAnsi="Times New Roman" w:cs="Times New Roman"/>
        </w:rPr>
      </w:pPr>
      <w:r>
        <w:rPr>
          <w:rFonts w:ascii="Times New Roman" w:hAnsi="Times New Roman" w:cs="Times New Roman"/>
        </w:rPr>
        <w:t xml:space="preserve">           (czytelny podpis)</w:t>
      </w:r>
    </w:p>
    <w:p w:rsidR="00260B58" w:rsidRPr="00526E14" w:rsidRDefault="00260B58" w:rsidP="00260B58">
      <w:pPr>
        <w:spacing w:after="0" w:line="360" w:lineRule="auto"/>
        <w:ind w:left="5664"/>
        <w:rPr>
          <w:rFonts w:ascii="Times New Roman" w:eastAsia="Times New Roman" w:hAnsi="Times New Roman" w:cs="Times New Roman"/>
          <w:color w:val="000000" w:themeColor="text1"/>
          <w:lang w:eastAsia="pl-PL"/>
        </w:rPr>
      </w:pPr>
    </w:p>
    <w:p w:rsidR="00260B58" w:rsidRDefault="00260B58" w:rsidP="00260B58">
      <w:pPr>
        <w:spacing w:after="0" w:line="360" w:lineRule="auto"/>
        <w:jc w:val="both"/>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lastRenderedPageBreak/>
        <w:t>2. Analiza SWOT dla obszaru objętego LSR (całego miasta Grudziądza)</w:t>
      </w:r>
    </w:p>
    <w:tbl>
      <w:tblPr>
        <w:tblStyle w:val="Tabela-Siatka"/>
        <w:tblW w:w="0" w:type="auto"/>
        <w:jc w:val="center"/>
        <w:tblInd w:w="-484" w:type="dxa"/>
        <w:tblLook w:val="04A0" w:firstRow="1" w:lastRow="0" w:firstColumn="1" w:lastColumn="0" w:noHBand="0" w:noVBand="1"/>
      </w:tblPr>
      <w:tblGrid>
        <w:gridCol w:w="4502"/>
        <w:gridCol w:w="829"/>
        <w:gridCol w:w="3896"/>
        <w:gridCol w:w="829"/>
      </w:tblGrid>
      <w:tr w:rsidR="00260B58" w:rsidTr="00260B58">
        <w:trPr>
          <w:jc w:val="center"/>
        </w:trPr>
        <w:tc>
          <w:tcPr>
            <w:tcW w:w="4502" w:type="dxa"/>
            <w:tcBorders>
              <w:top w:val="single" w:sz="12" w:space="0" w:color="auto"/>
              <w:left w:val="single" w:sz="12" w:space="0" w:color="auto"/>
            </w:tcBorders>
            <w:shd w:val="clear" w:color="auto" w:fill="E2EFD9" w:themeFill="accent6" w:themeFillTint="33"/>
          </w:tcPr>
          <w:p w:rsidR="00260B58" w:rsidRPr="003946D4" w:rsidRDefault="00260B58" w:rsidP="006C58C6">
            <w:pPr>
              <w:jc w:val="center"/>
              <w:rPr>
                <w:rFonts w:ascii="Times New Roman" w:hAnsi="Times New Roman" w:cs="Times New Roman"/>
                <w:b/>
                <w:sz w:val="19"/>
                <w:szCs w:val="19"/>
              </w:rPr>
            </w:pPr>
            <w:r w:rsidRPr="003946D4">
              <w:rPr>
                <w:rFonts w:ascii="Times New Roman" w:hAnsi="Times New Roman" w:cs="Times New Roman"/>
                <w:b/>
                <w:sz w:val="19"/>
                <w:szCs w:val="19"/>
              </w:rPr>
              <w:t>MOCNE STRONY</w:t>
            </w:r>
          </w:p>
        </w:tc>
        <w:tc>
          <w:tcPr>
            <w:tcW w:w="768" w:type="dxa"/>
            <w:tcBorders>
              <w:top w:val="single" w:sz="12" w:space="0" w:color="auto"/>
              <w:right w:val="single" w:sz="12" w:space="0" w:color="auto"/>
            </w:tcBorders>
            <w:shd w:val="clear" w:color="auto" w:fill="E2EFD9" w:themeFill="accent6" w:themeFillTint="33"/>
          </w:tcPr>
          <w:p w:rsidR="00260B58" w:rsidRPr="003946D4" w:rsidRDefault="00260B58" w:rsidP="006C58C6">
            <w:pPr>
              <w:jc w:val="center"/>
              <w:rPr>
                <w:rFonts w:ascii="Times New Roman" w:hAnsi="Times New Roman" w:cs="Times New Roman"/>
                <w:b/>
                <w:sz w:val="19"/>
                <w:szCs w:val="19"/>
              </w:rPr>
            </w:pPr>
            <w:r w:rsidRPr="003946D4">
              <w:rPr>
                <w:rFonts w:ascii="Times New Roman" w:hAnsi="Times New Roman" w:cs="Times New Roman"/>
                <w:b/>
                <w:sz w:val="19"/>
                <w:szCs w:val="19"/>
              </w:rPr>
              <w:t>WAGA</w:t>
            </w:r>
          </w:p>
        </w:tc>
        <w:tc>
          <w:tcPr>
            <w:tcW w:w="3896" w:type="dxa"/>
            <w:tcBorders>
              <w:top w:val="single" w:sz="12" w:space="0" w:color="auto"/>
              <w:left w:val="single" w:sz="12" w:space="0" w:color="auto"/>
            </w:tcBorders>
            <w:shd w:val="clear" w:color="auto" w:fill="FFF2CC" w:themeFill="accent4" w:themeFillTint="33"/>
          </w:tcPr>
          <w:p w:rsidR="00260B58" w:rsidRPr="003946D4" w:rsidRDefault="00260B58" w:rsidP="006C58C6">
            <w:pPr>
              <w:jc w:val="center"/>
              <w:rPr>
                <w:rFonts w:ascii="Times New Roman" w:hAnsi="Times New Roman" w:cs="Times New Roman"/>
                <w:b/>
                <w:sz w:val="19"/>
                <w:szCs w:val="19"/>
              </w:rPr>
            </w:pPr>
            <w:r w:rsidRPr="003946D4">
              <w:rPr>
                <w:rFonts w:ascii="Times New Roman" w:hAnsi="Times New Roman" w:cs="Times New Roman"/>
                <w:b/>
                <w:sz w:val="19"/>
                <w:szCs w:val="19"/>
              </w:rPr>
              <w:t>SZANSE</w:t>
            </w:r>
          </w:p>
        </w:tc>
        <w:tc>
          <w:tcPr>
            <w:tcW w:w="829" w:type="dxa"/>
            <w:tcBorders>
              <w:top w:val="single" w:sz="12" w:space="0" w:color="auto"/>
              <w:right w:val="single" w:sz="12" w:space="0" w:color="auto"/>
            </w:tcBorders>
            <w:shd w:val="clear" w:color="auto" w:fill="FFF2CC" w:themeFill="accent4" w:themeFillTint="33"/>
          </w:tcPr>
          <w:p w:rsidR="00260B58" w:rsidRPr="003946D4" w:rsidRDefault="00260B58" w:rsidP="006C58C6">
            <w:pPr>
              <w:jc w:val="center"/>
              <w:rPr>
                <w:rFonts w:ascii="Times New Roman" w:hAnsi="Times New Roman" w:cs="Times New Roman"/>
                <w:b/>
                <w:sz w:val="19"/>
                <w:szCs w:val="19"/>
              </w:rPr>
            </w:pPr>
            <w:r w:rsidRPr="003946D4">
              <w:rPr>
                <w:rFonts w:ascii="Times New Roman" w:hAnsi="Times New Roman" w:cs="Times New Roman"/>
                <w:b/>
                <w:sz w:val="19"/>
                <w:szCs w:val="19"/>
              </w:rPr>
              <w:t>WAGA</w:t>
            </w:r>
          </w:p>
        </w:tc>
      </w:tr>
      <w:tr w:rsidR="00260B58" w:rsidTr="00260B58">
        <w:trPr>
          <w:jc w:val="center"/>
        </w:trPr>
        <w:tc>
          <w:tcPr>
            <w:tcW w:w="4502" w:type="dxa"/>
            <w:tcBorders>
              <w:left w:val="single" w:sz="12" w:space="0" w:color="auto"/>
            </w:tcBorders>
            <w:shd w:val="clear" w:color="auto" w:fill="E2EFD9" w:themeFill="accent6"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Silna pozycja Grudziądza w regionie jako ośrodka administracyjnego i gospodarczego</w:t>
            </w:r>
          </w:p>
        </w:tc>
        <w:tc>
          <w:tcPr>
            <w:tcW w:w="768" w:type="dxa"/>
            <w:tcBorders>
              <w:right w:val="single" w:sz="12" w:space="0" w:color="auto"/>
            </w:tcBorders>
            <w:shd w:val="clear" w:color="auto" w:fill="E2EFD9" w:themeFill="accent6"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0,20</w:t>
            </w:r>
          </w:p>
        </w:tc>
        <w:tc>
          <w:tcPr>
            <w:tcW w:w="3896" w:type="dxa"/>
            <w:tcBorders>
              <w:left w:val="single" w:sz="12" w:space="0" w:color="auto"/>
            </w:tcBorders>
            <w:shd w:val="clear" w:color="auto" w:fill="FFF2CC" w:themeFill="accent4" w:themeFillTint="33"/>
          </w:tcPr>
          <w:p w:rsidR="00260B58" w:rsidRPr="003946D4" w:rsidRDefault="00260B58" w:rsidP="000E2ACB">
            <w:pPr>
              <w:rPr>
                <w:rFonts w:ascii="Times New Roman" w:hAnsi="Times New Roman" w:cs="Times New Roman"/>
                <w:sz w:val="19"/>
                <w:szCs w:val="19"/>
              </w:rPr>
            </w:pPr>
            <w:r w:rsidRPr="003946D4">
              <w:rPr>
                <w:rFonts w:ascii="Times New Roman" w:hAnsi="Times New Roman" w:cs="Times New Roman"/>
                <w:sz w:val="19"/>
                <w:szCs w:val="19"/>
              </w:rPr>
              <w:t>Efektywne wykorzystanie wsparcia unijnego</w:t>
            </w:r>
            <w:r w:rsidR="000E2ACB">
              <w:rPr>
                <w:rFonts w:ascii="Times New Roman" w:hAnsi="Times New Roman" w:cs="Times New Roman"/>
                <w:sz w:val="19"/>
                <w:szCs w:val="19"/>
              </w:rPr>
              <w:br/>
            </w:r>
            <w:r w:rsidRPr="003946D4">
              <w:rPr>
                <w:rFonts w:ascii="Times New Roman" w:hAnsi="Times New Roman" w:cs="Times New Roman"/>
                <w:sz w:val="19"/>
                <w:szCs w:val="19"/>
              </w:rPr>
              <w:t>w kolejnych latach wzmacniające potencjał społeczny i gospodarczy Grudziądza</w:t>
            </w:r>
          </w:p>
        </w:tc>
        <w:tc>
          <w:tcPr>
            <w:tcW w:w="829" w:type="dxa"/>
            <w:tcBorders>
              <w:right w:val="single" w:sz="12" w:space="0" w:color="auto"/>
            </w:tcBorders>
            <w:shd w:val="clear" w:color="auto" w:fill="FFF2CC" w:themeFill="accent4"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0,30</w:t>
            </w:r>
          </w:p>
        </w:tc>
      </w:tr>
      <w:tr w:rsidR="00260B58" w:rsidTr="00260B58">
        <w:trPr>
          <w:jc w:val="center"/>
        </w:trPr>
        <w:tc>
          <w:tcPr>
            <w:tcW w:w="4502" w:type="dxa"/>
            <w:tcBorders>
              <w:left w:val="single" w:sz="12" w:space="0" w:color="auto"/>
            </w:tcBorders>
            <w:shd w:val="clear" w:color="auto" w:fill="E2EFD9" w:themeFill="accent6"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Dogodne położenie Grudziądza w układzie transportowym kraju i spójny miejski system komunikacji wewnętrznej</w:t>
            </w:r>
          </w:p>
        </w:tc>
        <w:tc>
          <w:tcPr>
            <w:tcW w:w="768" w:type="dxa"/>
            <w:tcBorders>
              <w:right w:val="single" w:sz="12" w:space="0" w:color="auto"/>
            </w:tcBorders>
            <w:shd w:val="clear" w:color="auto" w:fill="E2EFD9" w:themeFill="accent6"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0,15</w:t>
            </w:r>
          </w:p>
        </w:tc>
        <w:tc>
          <w:tcPr>
            <w:tcW w:w="3896" w:type="dxa"/>
            <w:tcBorders>
              <w:left w:val="single" w:sz="12" w:space="0" w:color="auto"/>
            </w:tcBorders>
            <w:shd w:val="clear" w:color="auto" w:fill="FFF2CC" w:themeFill="accent4"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Rozwój szkolnictwa zawodowego oraz wyższego zgodnie z potrzebami lokalnego rynku pracy</w:t>
            </w:r>
          </w:p>
        </w:tc>
        <w:tc>
          <w:tcPr>
            <w:tcW w:w="829" w:type="dxa"/>
            <w:tcBorders>
              <w:right w:val="single" w:sz="12" w:space="0" w:color="auto"/>
            </w:tcBorders>
            <w:shd w:val="clear" w:color="auto" w:fill="FFF2CC" w:themeFill="accent4"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0,10</w:t>
            </w:r>
          </w:p>
        </w:tc>
      </w:tr>
      <w:tr w:rsidR="00260B58" w:rsidTr="00260B58">
        <w:trPr>
          <w:jc w:val="center"/>
        </w:trPr>
        <w:tc>
          <w:tcPr>
            <w:tcW w:w="4502" w:type="dxa"/>
            <w:tcBorders>
              <w:left w:val="single" w:sz="12" w:space="0" w:color="auto"/>
            </w:tcBorders>
            <w:shd w:val="clear" w:color="auto" w:fill="E2EFD9" w:themeFill="accent6" w:themeFillTint="33"/>
          </w:tcPr>
          <w:p w:rsidR="00260B58" w:rsidRPr="003946D4" w:rsidRDefault="00260B58" w:rsidP="000E2ACB">
            <w:pPr>
              <w:rPr>
                <w:rFonts w:ascii="Times New Roman" w:hAnsi="Times New Roman" w:cs="Times New Roman"/>
                <w:sz w:val="19"/>
                <w:szCs w:val="19"/>
              </w:rPr>
            </w:pPr>
            <w:r w:rsidRPr="003946D4">
              <w:rPr>
                <w:rFonts w:ascii="Times New Roman" w:hAnsi="Times New Roman" w:cs="Times New Roman"/>
                <w:sz w:val="19"/>
                <w:szCs w:val="19"/>
              </w:rPr>
              <w:t>Atrakcyjne walory turystyczne, rekreacyjne</w:t>
            </w:r>
            <w:r w:rsidR="000E2ACB">
              <w:rPr>
                <w:rFonts w:ascii="Times New Roman" w:hAnsi="Times New Roman" w:cs="Times New Roman"/>
                <w:sz w:val="19"/>
                <w:szCs w:val="19"/>
              </w:rPr>
              <w:br/>
            </w:r>
            <w:r w:rsidRPr="003946D4">
              <w:rPr>
                <w:rFonts w:ascii="Times New Roman" w:hAnsi="Times New Roman" w:cs="Times New Roman"/>
                <w:sz w:val="19"/>
                <w:szCs w:val="19"/>
              </w:rPr>
              <w:t>i uzdrowiskowe</w:t>
            </w:r>
          </w:p>
        </w:tc>
        <w:tc>
          <w:tcPr>
            <w:tcW w:w="768" w:type="dxa"/>
            <w:tcBorders>
              <w:right w:val="single" w:sz="12" w:space="0" w:color="auto"/>
            </w:tcBorders>
            <w:shd w:val="clear" w:color="auto" w:fill="E2EFD9" w:themeFill="accent6"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0,15</w:t>
            </w:r>
          </w:p>
        </w:tc>
        <w:tc>
          <w:tcPr>
            <w:tcW w:w="3896" w:type="dxa"/>
            <w:tcBorders>
              <w:left w:val="single" w:sz="12" w:space="0" w:color="auto"/>
            </w:tcBorders>
            <w:shd w:val="clear" w:color="auto" w:fill="FFF2CC" w:themeFill="accent4"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Rewitalizacja społeczna i infrastrukturalna zdegradowanych obszarów miejskich</w:t>
            </w:r>
          </w:p>
        </w:tc>
        <w:tc>
          <w:tcPr>
            <w:tcW w:w="829" w:type="dxa"/>
            <w:tcBorders>
              <w:right w:val="single" w:sz="12" w:space="0" w:color="auto"/>
            </w:tcBorders>
            <w:shd w:val="clear" w:color="auto" w:fill="FFF2CC" w:themeFill="accent4"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0,25</w:t>
            </w:r>
          </w:p>
        </w:tc>
      </w:tr>
      <w:tr w:rsidR="00260B58" w:rsidTr="00260B58">
        <w:trPr>
          <w:jc w:val="center"/>
        </w:trPr>
        <w:tc>
          <w:tcPr>
            <w:tcW w:w="4502" w:type="dxa"/>
            <w:tcBorders>
              <w:left w:val="single" w:sz="12" w:space="0" w:color="auto"/>
            </w:tcBorders>
            <w:shd w:val="clear" w:color="auto" w:fill="E2EFD9" w:themeFill="accent6"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Liczne i unikatowe zabytki historyczne oraz szeroka oferta kulturalna</w:t>
            </w:r>
          </w:p>
        </w:tc>
        <w:tc>
          <w:tcPr>
            <w:tcW w:w="768" w:type="dxa"/>
            <w:tcBorders>
              <w:right w:val="single" w:sz="12" w:space="0" w:color="auto"/>
            </w:tcBorders>
            <w:shd w:val="clear" w:color="auto" w:fill="E2EFD9" w:themeFill="accent6"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0,15</w:t>
            </w:r>
          </w:p>
        </w:tc>
        <w:tc>
          <w:tcPr>
            <w:tcW w:w="3896" w:type="dxa"/>
            <w:tcBorders>
              <w:left w:val="single" w:sz="12" w:space="0" w:color="auto"/>
            </w:tcBorders>
            <w:shd w:val="clear" w:color="auto" w:fill="FFF2CC" w:themeFill="accent4"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Korzystna koniunktura gospodarcza przynosząca nowe miejsca pracy i wzrost wynagrodzeń</w:t>
            </w:r>
          </w:p>
        </w:tc>
        <w:tc>
          <w:tcPr>
            <w:tcW w:w="829" w:type="dxa"/>
            <w:tcBorders>
              <w:right w:val="single" w:sz="12" w:space="0" w:color="auto"/>
            </w:tcBorders>
            <w:shd w:val="clear" w:color="auto" w:fill="FFF2CC" w:themeFill="accent4"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0,20</w:t>
            </w:r>
          </w:p>
        </w:tc>
      </w:tr>
      <w:tr w:rsidR="00260B58" w:rsidTr="00260B58">
        <w:trPr>
          <w:jc w:val="center"/>
        </w:trPr>
        <w:tc>
          <w:tcPr>
            <w:tcW w:w="4502" w:type="dxa"/>
            <w:tcBorders>
              <w:left w:val="single" w:sz="12" w:space="0" w:color="auto"/>
            </w:tcBorders>
            <w:shd w:val="clear" w:color="auto" w:fill="E2EFD9" w:themeFill="accent6" w:themeFillTint="33"/>
          </w:tcPr>
          <w:p w:rsidR="00260B58" w:rsidRPr="003946D4" w:rsidRDefault="00260B58" w:rsidP="000E2ACB">
            <w:pPr>
              <w:rPr>
                <w:rFonts w:ascii="Times New Roman" w:hAnsi="Times New Roman" w:cs="Times New Roman"/>
                <w:sz w:val="19"/>
                <w:szCs w:val="19"/>
              </w:rPr>
            </w:pPr>
            <w:r w:rsidRPr="003946D4">
              <w:rPr>
                <w:rFonts w:ascii="Times New Roman" w:hAnsi="Times New Roman" w:cs="Times New Roman"/>
                <w:sz w:val="19"/>
                <w:szCs w:val="19"/>
              </w:rPr>
              <w:t>Rozbudowana infrastruktura związana z edukacją</w:t>
            </w:r>
            <w:r w:rsidR="000E2ACB">
              <w:rPr>
                <w:rFonts w:ascii="Times New Roman" w:hAnsi="Times New Roman" w:cs="Times New Roman"/>
                <w:sz w:val="19"/>
                <w:szCs w:val="19"/>
              </w:rPr>
              <w:br/>
            </w:r>
            <w:r w:rsidRPr="003946D4">
              <w:rPr>
                <w:rFonts w:ascii="Times New Roman" w:hAnsi="Times New Roman" w:cs="Times New Roman"/>
                <w:sz w:val="19"/>
                <w:szCs w:val="19"/>
              </w:rPr>
              <w:t>i kształceniem zawodowym</w:t>
            </w:r>
          </w:p>
        </w:tc>
        <w:tc>
          <w:tcPr>
            <w:tcW w:w="768" w:type="dxa"/>
            <w:tcBorders>
              <w:right w:val="single" w:sz="12" w:space="0" w:color="auto"/>
            </w:tcBorders>
            <w:shd w:val="clear" w:color="auto" w:fill="E2EFD9" w:themeFill="accent6"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0,20</w:t>
            </w:r>
          </w:p>
        </w:tc>
        <w:tc>
          <w:tcPr>
            <w:tcW w:w="3896" w:type="dxa"/>
            <w:vMerge w:val="restart"/>
            <w:tcBorders>
              <w:left w:val="single" w:sz="12" w:space="0" w:color="auto"/>
            </w:tcBorders>
            <w:shd w:val="clear" w:color="auto" w:fill="FFF2CC" w:themeFill="accent4" w:themeFillTint="33"/>
          </w:tcPr>
          <w:p w:rsidR="00260B58" w:rsidRPr="003946D4" w:rsidRDefault="00260B58" w:rsidP="000E2ACB">
            <w:pPr>
              <w:rPr>
                <w:rFonts w:ascii="Times New Roman" w:hAnsi="Times New Roman" w:cs="Times New Roman"/>
                <w:sz w:val="19"/>
                <w:szCs w:val="19"/>
              </w:rPr>
            </w:pPr>
            <w:r w:rsidRPr="003946D4">
              <w:rPr>
                <w:rFonts w:ascii="Times New Roman" w:hAnsi="Times New Roman" w:cs="Times New Roman"/>
                <w:sz w:val="19"/>
                <w:szCs w:val="19"/>
              </w:rPr>
              <w:t>Rozwój instrumentów prawnych</w:t>
            </w:r>
            <w:r w:rsidR="000E2ACB">
              <w:rPr>
                <w:rFonts w:ascii="Times New Roman" w:hAnsi="Times New Roman" w:cs="Times New Roman"/>
                <w:sz w:val="19"/>
                <w:szCs w:val="19"/>
              </w:rPr>
              <w:br/>
            </w:r>
            <w:r w:rsidRPr="003946D4">
              <w:rPr>
                <w:rFonts w:ascii="Times New Roman" w:hAnsi="Times New Roman" w:cs="Times New Roman"/>
                <w:sz w:val="19"/>
                <w:szCs w:val="19"/>
              </w:rPr>
              <w:t>i ekonomicznych wspierających gospodarkę senioralną (tzw. „srebrną gospodarkę”)</w:t>
            </w:r>
          </w:p>
        </w:tc>
        <w:tc>
          <w:tcPr>
            <w:tcW w:w="829" w:type="dxa"/>
            <w:vMerge w:val="restart"/>
            <w:tcBorders>
              <w:right w:val="single" w:sz="12" w:space="0" w:color="auto"/>
            </w:tcBorders>
            <w:shd w:val="clear" w:color="auto" w:fill="FFF2CC" w:themeFill="accent4"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0,15</w:t>
            </w:r>
          </w:p>
        </w:tc>
      </w:tr>
      <w:tr w:rsidR="00260B58" w:rsidTr="00260B58">
        <w:trPr>
          <w:jc w:val="center"/>
        </w:trPr>
        <w:tc>
          <w:tcPr>
            <w:tcW w:w="4502" w:type="dxa"/>
            <w:tcBorders>
              <w:left w:val="single" w:sz="12" w:space="0" w:color="auto"/>
              <w:bottom w:val="single" w:sz="12" w:space="0" w:color="auto"/>
            </w:tcBorders>
            <w:shd w:val="clear" w:color="auto" w:fill="E2EFD9" w:themeFill="accent6"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Dobrze rozwinięta infrastruktura sportowa</w:t>
            </w:r>
          </w:p>
        </w:tc>
        <w:tc>
          <w:tcPr>
            <w:tcW w:w="768" w:type="dxa"/>
            <w:tcBorders>
              <w:bottom w:val="single" w:sz="12" w:space="0" w:color="auto"/>
              <w:right w:val="single" w:sz="12" w:space="0" w:color="auto"/>
            </w:tcBorders>
            <w:shd w:val="clear" w:color="auto" w:fill="E2EFD9" w:themeFill="accent6"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0,15</w:t>
            </w:r>
          </w:p>
        </w:tc>
        <w:tc>
          <w:tcPr>
            <w:tcW w:w="3896" w:type="dxa"/>
            <w:vMerge/>
            <w:tcBorders>
              <w:left w:val="single" w:sz="12" w:space="0" w:color="auto"/>
              <w:bottom w:val="single" w:sz="12" w:space="0" w:color="auto"/>
            </w:tcBorders>
            <w:shd w:val="clear" w:color="auto" w:fill="FFF2CC" w:themeFill="accent4" w:themeFillTint="33"/>
          </w:tcPr>
          <w:p w:rsidR="00260B58" w:rsidRPr="003946D4" w:rsidRDefault="00260B58" w:rsidP="006C58C6">
            <w:pPr>
              <w:rPr>
                <w:rFonts w:ascii="Times New Roman" w:hAnsi="Times New Roman" w:cs="Times New Roman"/>
                <w:sz w:val="19"/>
                <w:szCs w:val="19"/>
              </w:rPr>
            </w:pPr>
          </w:p>
        </w:tc>
        <w:tc>
          <w:tcPr>
            <w:tcW w:w="829" w:type="dxa"/>
            <w:vMerge/>
            <w:tcBorders>
              <w:bottom w:val="single" w:sz="12" w:space="0" w:color="auto"/>
              <w:right w:val="single" w:sz="12" w:space="0" w:color="auto"/>
            </w:tcBorders>
            <w:shd w:val="clear" w:color="auto" w:fill="FFF2CC" w:themeFill="accent4" w:themeFillTint="33"/>
          </w:tcPr>
          <w:p w:rsidR="00260B58" w:rsidRPr="003946D4" w:rsidRDefault="00260B58" w:rsidP="006C58C6">
            <w:pPr>
              <w:jc w:val="center"/>
              <w:rPr>
                <w:rFonts w:ascii="Times New Roman" w:hAnsi="Times New Roman" w:cs="Times New Roman"/>
                <w:sz w:val="19"/>
                <w:szCs w:val="19"/>
              </w:rPr>
            </w:pPr>
          </w:p>
        </w:tc>
      </w:tr>
      <w:tr w:rsidR="00260B58" w:rsidTr="00260B58">
        <w:trPr>
          <w:jc w:val="center"/>
        </w:trPr>
        <w:tc>
          <w:tcPr>
            <w:tcW w:w="4502" w:type="dxa"/>
            <w:tcBorders>
              <w:top w:val="single" w:sz="12" w:space="0" w:color="auto"/>
              <w:left w:val="single" w:sz="12" w:space="0" w:color="auto"/>
            </w:tcBorders>
            <w:shd w:val="clear" w:color="auto" w:fill="DEEAF6" w:themeFill="accent1" w:themeFillTint="33"/>
          </w:tcPr>
          <w:p w:rsidR="00260B58" w:rsidRPr="003946D4" w:rsidRDefault="00260B58" w:rsidP="006C58C6">
            <w:pPr>
              <w:jc w:val="center"/>
              <w:rPr>
                <w:rFonts w:ascii="Times New Roman" w:hAnsi="Times New Roman" w:cs="Times New Roman"/>
                <w:b/>
                <w:sz w:val="19"/>
                <w:szCs w:val="19"/>
              </w:rPr>
            </w:pPr>
            <w:r w:rsidRPr="003946D4">
              <w:rPr>
                <w:rFonts w:ascii="Times New Roman" w:hAnsi="Times New Roman" w:cs="Times New Roman"/>
                <w:b/>
                <w:sz w:val="19"/>
                <w:szCs w:val="19"/>
              </w:rPr>
              <w:t>SŁABE STRONY</w:t>
            </w:r>
          </w:p>
        </w:tc>
        <w:tc>
          <w:tcPr>
            <w:tcW w:w="768" w:type="dxa"/>
            <w:tcBorders>
              <w:top w:val="single" w:sz="12" w:space="0" w:color="auto"/>
              <w:right w:val="single" w:sz="12" w:space="0" w:color="auto"/>
            </w:tcBorders>
            <w:shd w:val="clear" w:color="auto" w:fill="DEEAF6" w:themeFill="accent1" w:themeFillTint="33"/>
          </w:tcPr>
          <w:p w:rsidR="00260B58" w:rsidRPr="003946D4" w:rsidRDefault="00260B58" w:rsidP="006C58C6">
            <w:pPr>
              <w:jc w:val="center"/>
              <w:rPr>
                <w:rFonts w:ascii="Times New Roman" w:hAnsi="Times New Roman" w:cs="Times New Roman"/>
                <w:b/>
                <w:sz w:val="19"/>
                <w:szCs w:val="19"/>
              </w:rPr>
            </w:pPr>
            <w:r w:rsidRPr="003946D4">
              <w:rPr>
                <w:rFonts w:ascii="Times New Roman" w:hAnsi="Times New Roman" w:cs="Times New Roman"/>
                <w:b/>
                <w:sz w:val="19"/>
                <w:szCs w:val="19"/>
              </w:rPr>
              <w:t>WAGA</w:t>
            </w:r>
          </w:p>
        </w:tc>
        <w:tc>
          <w:tcPr>
            <w:tcW w:w="3896" w:type="dxa"/>
            <w:tcBorders>
              <w:top w:val="single" w:sz="12" w:space="0" w:color="auto"/>
              <w:left w:val="single" w:sz="12" w:space="0" w:color="auto"/>
              <w:bottom w:val="single" w:sz="4" w:space="0" w:color="auto"/>
            </w:tcBorders>
            <w:shd w:val="clear" w:color="auto" w:fill="EDEDED" w:themeFill="accent3" w:themeFillTint="33"/>
          </w:tcPr>
          <w:p w:rsidR="00260B58" w:rsidRPr="003946D4" w:rsidRDefault="00260B58" w:rsidP="006C58C6">
            <w:pPr>
              <w:jc w:val="center"/>
              <w:rPr>
                <w:rFonts w:ascii="Times New Roman" w:hAnsi="Times New Roman" w:cs="Times New Roman"/>
                <w:b/>
                <w:sz w:val="19"/>
                <w:szCs w:val="19"/>
              </w:rPr>
            </w:pPr>
            <w:r w:rsidRPr="003946D4">
              <w:rPr>
                <w:rFonts w:ascii="Times New Roman" w:hAnsi="Times New Roman" w:cs="Times New Roman"/>
                <w:b/>
                <w:sz w:val="19"/>
                <w:szCs w:val="19"/>
              </w:rPr>
              <w:t>ZAGROŻENIA</w:t>
            </w:r>
          </w:p>
        </w:tc>
        <w:tc>
          <w:tcPr>
            <w:tcW w:w="829" w:type="dxa"/>
            <w:tcBorders>
              <w:top w:val="single" w:sz="12" w:space="0" w:color="auto"/>
              <w:bottom w:val="single" w:sz="4" w:space="0" w:color="auto"/>
              <w:right w:val="single" w:sz="12" w:space="0" w:color="auto"/>
            </w:tcBorders>
            <w:shd w:val="clear" w:color="auto" w:fill="EDEDED" w:themeFill="accent3" w:themeFillTint="33"/>
          </w:tcPr>
          <w:p w:rsidR="00260B58" w:rsidRPr="003946D4" w:rsidRDefault="00260B58" w:rsidP="006C58C6">
            <w:pPr>
              <w:jc w:val="center"/>
              <w:rPr>
                <w:rFonts w:ascii="Times New Roman" w:hAnsi="Times New Roman" w:cs="Times New Roman"/>
                <w:b/>
                <w:sz w:val="19"/>
                <w:szCs w:val="19"/>
              </w:rPr>
            </w:pPr>
            <w:r w:rsidRPr="003946D4">
              <w:rPr>
                <w:rFonts w:ascii="Times New Roman" w:hAnsi="Times New Roman" w:cs="Times New Roman"/>
                <w:b/>
                <w:sz w:val="19"/>
                <w:szCs w:val="19"/>
              </w:rPr>
              <w:t>WAGA</w:t>
            </w:r>
          </w:p>
        </w:tc>
      </w:tr>
      <w:tr w:rsidR="00260B58" w:rsidTr="00260B58">
        <w:trPr>
          <w:jc w:val="center"/>
        </w:trPr>
        <w:tc>
          <w:tcPr>
            <w:tcW w:w="4502" w:type="dxa"/>
            <w:tcBorders>
              <w:left w:val="single" w:sz="12" w:space="0" w:color="auto"/>
            </w:tcBorders>
            <w:shd w:val="clear" w:color="auto" w:fill="DEEAF6" w:themeFill="accent1"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Niska aktywność społeczna i obywatelska mieszkańców oraz mała liczba aktywnych liderów społecznych</w:t>
            </w:r>
          </w:p>
        </w:tc>
        <w:tc>
          <w:tcPr>
            <w:tcW w:w="768" w:type="dxa"/>
            <w:tcBorders>
              <w:right w:val="single" w:sz="12" w:space="0" w:color="auto"/>
            </w:tcBorders>
            <w:shd w:val="clear" w:color="auto" w:fill="DEEAF6" w:themeFill="accent1"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0,20</w:t>
            </w:r>
          </w:p>
        </w:tc>
        <w:tc>
          <w:tcPr>
            <w:tcW w:w="3896" w:type="dxa"/>
            <w:tcBorders>
              <w:top w:val="single" w:sz="4" w:space="0" w:color="auto"/>
              <w:left w:val="single" w:sz="12" w:space="0" w:color="auto"/>
              <w:bottom w:val="single" w:sz="4" w:space="0" w:color="auto"/>
            </w:tcBorders>
            <w:shd w:val="clear" w:color="auto" w:fill="EDEDED" w:themeFill="accent3"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Pogłębianie się niekorzystnych tendencji demograficznych</w:t>
            </w:r>
          </w:p>
        </w:tc>
        <w:tc>
          <w:tcPr>
            <w:tcW w:w="829" w:type="dxa"/>
            <w:tcBorders>
              <w:top w:val="single" w:sz="4" w:space="0" w:color="auto"/>
              <w:bottom w:val="single" w:sz="4" w:space="0" w:color="auto"/>
              <w:right w:val="single" w:sz="12" w:space="0" w:color="auto"/>
            </w:tcBorders>
            <w:shd w:val="clear" w:color="auto" w:fill="EDEDED" w:themeFill="accent3"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0,25</w:t>
            </w:r>
          </w:p>
        </w:tc>
      </w:tr>
      <w:tr w:rsidR="00260B58" w:rsidTr="00260B58">
        <w:trPr>
          <w:jc w:val="center"/>
        </w:trPr>
        <w:tc>
          <w:tcPr>
            <w:tcW w:w="4502" w:type="dxa"/>
            <w:tcBorders>
              <w:left w:val="single" w:sz="12" w:space="0" w:color="auto"/>
            </w:tcBorders>
            <w:shd w:val="clear" w:color="auto" w:fill="DEEAF6" w:themeFill="accent1"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Niewystarczająca ilość inicjatyw z zakresu gospodarki społecznej i przedsiębiorczości społecznej oraz podmiotów ekonomii społecznej</w:t>
            </w:r>
          </w:p>
        </w:tc>
        <w:tc>
          <w:tcPr>
            <w:tcW w:w="768" w:type="dxa"/>
            <w:tcBorders>
              <w:right w:val="single" w:sz="12" w:space="0" w:color="auto"/>
            </w:tcBorders>
            <w:shd w:val="clear" w:color="auto" w:fill="DEEAF6" w:themeFill="accent1"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0,10</w:t>
            </w:r>
          </w:p>
        </w:tc>
        <w:tc>
          <w:tcPr>
            <w:tcW w:w="3896" w:type="dxa"/>
            <w:tcBorders>
              <w:top w:val="single" w:sz="4" w:space="0" w:color="auto"/>
              <w:left w:val="single" w:sz="12" w:space="0" w:color="auto"/>
              <w:bottom w:val="single" w:sz="4" w:space="0" w:color="auto"/>
            </w:tcBorders>
            <w:shd w:val="clear" w:color="auto" w:fill="EDEDED" w:themeFill="accent3"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Przepisy prawne z obszaru polityki społecznej utrwalające postawy bierne</w:t>
            </w:r>
          </w:p>
        </w:tc>
        <w:tc>
          <w:tcPr>
            <w:tcW w:w="829" w:type="dxa"/>
            <w:tcBorders>
              <w:top w:val="single" w:sz="4" w:space="0" w:color="auto"/>
              <w:bottom w:val="single" w:sz="4" w:space="0" w:color="auto"/>
              <w:right w:val="single" w:sz="12" w:space="0" w:color="auto"/>
            </w:tcBorders>
            <w:shd w:val="clear" w:color="auto" w:fill="EDEDED" w:themeFill="accent3"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0,25</w:t>
            </w:r>
          </w:p>
        </w:tc>
      </w:tr>
      <w:tr w:rsidR="00260B58" w:rsidTr="00260B58">
        <w:trPr>
          <w:jc w:val="center"/>
        </w:trPr>
        <w:tc>
          <w:tcPr>
            <w:tcW w:w="4502" w:type="dxa"/>
            <w:tcBorders>
              <w:left w:val="single" w:sz="12" w:space="0" w:color="auto"/>
            </w:tcBorders>
            <w:shd w:val="clear" w:color="auto" w:fill="DEEAF6" w:themeFill="accent1"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Niski poziom wynagrodzeń na tle województw/a i kraju</w:t>
            </w:r>
          </w:p>
        </w:tc>
        <w:tc>
          <w:tcPr>
            <w:tcW w:w="768" w:type="dxa"/>
            <w:tcBorders>
              <w:right w:val="single" w:sz="12" w:space="0" w:color="auto"/>
            </w:tcBorders>
            <w:shd w:val="clear" w:color="auto" w:fill="DEEAF6" w:themeFill="accent1"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0,10</w:t>
            </w:r>
          </w:p>
        </w:tc>
        <w:tc>
          <w:tcPr>
            <w:tcW w:w="3896" w:type="dxa"/>
            <w:tcBorders>
              <w:top w:val="single" w:sz="4" w:space="0" w:color="auto"/>
              <w:left w:val="single" w:sz="12" w:space="0" w:color="auto"/>
              <w:bottom w:val="single" w:sz="4" w:space="0" w:color="auto"/>
            </w:tcBorders>
            <w:shd w:val="clear" w:color="auto" w:fill="EDEDED" w:themeFill="accent3" w:themeFillTint="33"/>
          </w:tcPr>
          <w:p w:rsidR="00260B58" w:rsidRPr="003946D4" w:rsidRDefault="00260B58" w:rsidP="000E2ACB">
            <w:pPr>
              <w:rPr>
                <w:rFonts w:ascii="Times New Roman" w:hAnsi="Times New Roman" w:cs="Times New Roman"/>
                <w:sz w:val="19"/>
                <w:szCs w:val="19"/>
              </w:rPr>
            </w:pPr>
            <w:r w:rsidRPr="003946D4">
              <w:rPr>
                <w:rFonts w:ascii="Times New Roman" w:hAnsi="Times New Roman" w:cs="Times New Roman"/>
                <w:sz w:val="19"/>
                <w:szCs w:val="19"/>
              </w:rPr>
              <w:t>Zahamowanie wzrostu gospodarczego skutkujące spadkiem dochodów ludności</w:t>
            </w:r>
            <w:r w:rsidR="000E2ACB">
              <w:rPr>
                <w:rFonts w:ascii="Times New Roman" w:hAnsi="Times New Roman" w:cs="Times New Roman"/>
                <w:sz w:val="19"/>
                <w:szCs w:val="19"/>
              </w:rPr>
              <w:br/>
            </w:r>
            <w:r w:rsidRPr="003946D4">
              <w:rPr>
                <w:rFonts w:ascii="Times New Roman" w:hAnsi="Times New Roman" w:cs="Times New Roman"/>
                <w:sz w:val="19"/>
                <w:szCs w:val="19"/>
              </w:rPr>
              <w:t>i wzrostem liczby osób zagrożonych ubóstwem i wykluczeniem społecznym</w:t>
            </w:r>
          </w:p>
        </w:tc>
        <w:tc>
          <w:tcPr>
            <w:tcW w:w="829" w:type="dxa"/>
            <w:tcBorders>
              <w:top w:val="single" w:sz="4" w:space="0" w:color="auto"/>
              <w:bottom w:val="single" w:sz="4" w:space="0" w:color="auto"/>
              <w:right w:val="single" w:sz="12" w:space="0" w:color="auto"/>
            </w:tcBorders>
            <w:shd w:val="clear" w:color="auto" w:fill="EDEDED" w:themeFill="accent3"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0,25</w:t>
            </w:r>
          </w:p>
        </w:tc>
      </w:tr>
      <w:tr w:rsidR="00260B58" w:rsidTr="00260B58">
        <w:trPr>
          <w:jc w:val="center"/>
        </w:trPr>
        <w:tc>
          <w:tcPr>
            <w:tcW w:w="4502" w:type="dxa"/>
            <w:tcBorders>
              <w:left w:val="single" w:sz="12" w:space="0" w:color="auto"/>
            </w:tcBorders>
            <w:shd w:val="clear" w:color="auto" w:fill="DEEAF6" w:themeFill="accent1"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Bezrobocie z niekorzystną strukturą</w:t>
            </w:r>
          </w:p>
        </w:tc>
        <w:tc>
          <w:tcPr>
            <w:tcW w:w="768" w:type="dxa"/>
            <w:tcBorders>
              <w:right w:val="single" w:sz="12" w:space="0" w:color="auto"/>
            </w:tcBorders>
            <w:shd w:val="clear" w:color="auto" w:fill="DEEAF6" w:themeFill="accent1"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0,10</w:t>
            </w:r>
          </w:p>
        </w:tc>
        <w:tc>
          <w:tcPr>
            <w:tcW w:w="3896" w:type="dxa"/>
            <w:vMerge w:val="restart"/>
            <w:tcBorders>
              <w:top w:val="single" w:sz="4" w:space="0" w:color="auto"/>
              <w:left w:val="single" w:sz="12" w:space="0" w:color="auto"/>
              <w:bottom w:val="single" w:sz="12" w:space="0" w:color="auto"/>
            </w:tcBorders>
            <w:shd w:val="clear" w:color="auto" w:fill="EDEDED" w:themeFill="accent3"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Rosnąca konkurencyjność dużych ośrodków miejskich</w:t>
            </w:r>
          </w:p>
        </w:tc>
        <w:tc>
          <w:tcPr>
            <w:tcW w:w="829" w:type="dxa"/>
            <w:vMerge w:val="restart"/>
            <w:tcBorders>
              <w:top w:val="single" w:sz="4" w:space="0" w:color="auto"/>
              <w:bottom w:val="single" w:sz="12" w:space="0" w:color="auto"/>
              <w:right w:val="single" w:sz="12" w:space="0" w:color="auto"/>
            </w:tcBorders>
            <w:shd w:val="clear" w:color="auto" w:fill="EDEDED" w:themeFill="accent3"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0,25</w:t>
            </w:r>
          </w:p>
        </w:tc>
      </w:tr>
      <w:tr w:rsidR="00260B58" w:rsidTr="00260B58">
        <w:trPr>
          <w:jc w:val="center"/>
        </w:trPr>
        <w:tc>
          <w:tcPr>
            <w:tcW w:w="4502" w:type="dxa"/>
            <w:tcBorders>
              <w:left w:val="single" w:sz="12" w:space="0" w:color="auto"/>
            </w:tcBorders>
            <w:shd w:val="clear" w:color="auto" w:fill="DEEAF6" w:themeFill="accent1"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Niewystarczająca oferta działań aktywizacyjnych skierowanych do osób zagrożonych ubóstwem lub wykluczeniem społecznym</w:t>
            </w:r>
          </w:p>
        </w:tc>
        <w:tc>
          <w:tcPr>
            <w:tcW w:w="768" w:type="dxa"/>
            <w:tcBorders>
              <w:right w:val="single" w:sz="12" w:space="0" w:color="auto"/>
            </w:tcBorders>
            <w:shd w:val="clear" w:color="auto" w:fill="DEEAF6" w:themeFill="accent1"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0,20</w:t>
            </w:r>
          </w:p>
        </w:tc>
        <w:tc>
          <w:tcPr>
            <w:tcW w:w="3896" w:type="dxa"/>
            <w:vMerge/>
            <w:tcBorders>
              <w:top w:val="single" w:sz="4" w:space="0" w:color="auto"/>
              <w:left w:val="single" w:sz="12" w:space="0" w:color="auto"/>
              <w:bottom w:val="single" w:sz="12" w:space="0" w:color="auto"/>
            </w:tcBorders>
            <w:shd w:val="clear" w:color="auto" w:fill="EDEDED" w:themeFill="accent3" w:themeFillTint="33"/>
          </w:tcPr>
          <w:p w:rsidR="00260B58" w:rsidRPr="003946D4" w:rsidRDefault="00260B58" w:rsidP="006C58C6">
            <w:pPr>
              <w:rPr>
                <w:rFonts w:ascii="Times New Roman" w:hAnsi="Times New Roman" w:cs="Times New Roman"/>
                <w:sz w:val="19"/>
                <w:szCs w:val="19"/>
              </w:rPr>
            </w:pPr>
          </w:p>
        </w:tc>
        <w:tc>
          <w:tcPr>
            <w:tcW w:w="829" w:type="dxa"/>
            <w:vMerge/>
            <w:tcBorders>
              <w:top w:val="single" w:sz="4" w:space="0" w:color="auto"/>
              <w:bottom w:val="single" w:sz="12" w:space="0" w:color="auto"/>
              <w:right w:val="single" w:sz="12" w:space="0" w:color="auto"/>
            </w:tcBorders>
            <w:shd w:val="clear" w:color="auto" w:fill="EDEDED" w:themeFill="accent3" w:themeFillTint="33"/>
          </w:tcPr>
          <w:p w:rsidR="00260B58" w:rsidRPr="003946D4" w:rsidRDefault="00260B58" w:rsidP="006C58C6">
            <w:pPr>
              <w:jc w:val="center"/>
              <w:rPr>
                <w:rFonts w:ascii="Times New Roman" w:hAnsi="Times New Roman" w:cs="Times New Roman"/>
                <w:sz w:val="19"/>
                <w:szCs w:val="19"/>
              </w:rPr>
            </w:pPr>
          </w:p>
        </w:tc>
      </w:tr>
      <w:tr w:rsidR="00260B58" w:rsidTr="00260B58">
        <w:trPr>
          <w:jc w:val="center"/>
        </w:trPr>
        <w:tc>
          <w:tcPr>
            <w:tcW w:w="4502" w:type="dxa"/>
            <w:tcBorders>
              <w:left w:val="single" w:sz="12" w:space="0" w:color="auto"/>
            </w:tcBorders>
            <w:shd w:val="clear" w:color="auto" w:fill="DEEAF6" w:themeFill="accent1"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Zmniejszająca się liczba mieszkańców</w:t>
            </w:r>
          </w:p>
        </w:tc>
        <w:tc>
          <w:tcPr>
            <w:tcW w:w="768" w:type="dxa"/>
            <w:tcBorders>
              <w:right w:val="single" w:sz="12" w:space="0" w:color="auto"/>
            </w:tcBorders>
            <w:shd w:val="clear" w:color="auto" w:fill="DEEAF6" w:themeFill="accent1"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0,05</w:t>
            </w:r>
          </w:p>
        </w:tc>
        <w:tc>
          <w:tcPr>
            <w:tcW w:w="3896" w:type="dxa"/>
            <w:vMerge/>
            <w:tcBorders>
              <w:top w:val="single" w:sz="4" w:space="0" w:color="auto"/>
              <w:left w:val="single" w:sz="12" w:space="0" w:color="auto"/>
              <w:bottom w:val="single" w:sz="12" w:space="0" w:color="auto"/>
            </w:tcBorders>
            <w:shd w:val="clear" w:color="auto" w:fill="EDEDED" w:themeFill="accent3" w:themeFillTint="33"/>
          </w:tcPr>
          <w:p w:rsidR="00260B58" w:rsidRPr="003946D4" w:rsidRDefault="00260B58" w:rsidP="006C58C6">
            <w:pPr>
              <w:rPr>
                <w:rFonts w:ascii="Times New Roman" w:hAnsi="Times New Roman" w:cs="Times New Roman"/>
                <w:sz w:val="19"/>
                <w:szCs w:val="19"/>
              </w:rPr>
            </w:pPr>
          </w:p>
        </w:tc>
        <w:tc>
          <w:tcPr>
            <w:tcW w:w="829" w:type="dxa"/>
            <w:vMerge/>
            <w:tcBorders>
              <w:top w:val="single" w:sz="4" w:space="0" w:color="auto"/>
              <w:bottom w:val="single" w:sz="12" w:space="0" w:color="auto"/>
              <w:right w:val="single" w:sz="12" w:space="0" w:color="auto"/>
            </w:tcBorders>
            <w:shd w:val="clear" w:color="auto" w:fill="EDEDED" w:themeFill="accent3" w:themeFillTint="33"/>
          </w:tcPr>
          <w:p w:rsidR="00260B58" w:rsidRPr="003946D4" w:rsidRDefault="00260B58" w:rsidP="006C58C6">
            <w:pPr>
              <w:jc w:val="center"/>
              <w:rPr>
                <w:rFonts w:ascii="Times New Roman" w:hAnsi="Times New Roman" w:cs="Times New Roman"/>
                <w:sz w:val="19"/>
                <w:szCs w:val="19"/>
              </w:rPr>
            </w:pPr>
          </w:p>
        </w:tc>
      </w:tr>
      <w:tr w:rsidR="00260B58" w:rsidTr="00260B58">
        <w:trPr>
          <w:jc w:val="center"/>
        </w:trPr>
        <w:tc>
          <w:tcPr>
            <w:tcW w:w="4502" w:type="dxa"/>
            <w:tcBorders>
              <w:left w:val="single" w:sz="12" w:space="0" w:color="auto"/>
            </w:tcBorders>
            <w:shd w:val="clear" w:color="auto" w:fill="DEEAF6" w:themeFill="accent1" w:themeFillTint="33"/>
          </w:tcPr>
          <w:p w:rsidR="00260B58" w:rsidRPr="003946D4" w:rsidRDefault="00260B58" w:rsidP="000E2ACB">
            <w:pPr>
              <w:rPr>
                <w:rFonts w:ascii="Times New Roman" w:hAnsi="Times New Roman" w:cs="Times New Roman"/>
                <w:sz w:val="19"/>
                <w:szCs w:val="19"/>
              </w:rPr>
            </w:pPr>
            <w:r w:rsidRPr="003946D4">
              <w:rPr>
                <w:rFonts w:ascii="Times New Roman" w:hAnsi="Times New Roman" w:cs="Times New Roman"/>
                <w:sz w:val="19"/>
                <w:szCs w:val="19"/>
              </w:rPr>
              <w:t>Wysoka liczba osób długotrwale korzystających</w:t>
            </w:r>
            <w:r w:rsidR="000E2ACB">
              <w:rPr>
                <w:rFonts w:ascii="Times New Roman" w:hAnsi="Times New Roman" w:cs="Times New Roman"/>
                <w:sz w:val="19"/>
                <w:szCs w:val="19"/>
              </w:rPr>
              <w:br/>
            </w:r>
            <w:r w:rsidRPr="003946D4">
              <w:rPr>
                <w:rFonts w:ascii="Times New Roman" w:hAnsi="Times New Roman" w:cs="Times New Roman"/>
                <w:sz w:val="19"/>
                <w:szCs w:val="19"/>
              </w:rPr>
              <w:t>z pomocy społecznej i bierność tych osób na rynku pracy</w:t>
            </w:r>
          </w:p>
        </w:tc>
        <w:tc>
          <w:tcPr>
            <w:tcW w:w="768" w:type="dxa"/>
            <w:tcBorders>
              <w:right w:val="single" w:sz="12" w:space="0" w:color="auto"/>
            </w:tcBorders>
            <w:shd w:val="clear" w:color="auto" w:fill="DEEAF6" w:themeFill="accent1"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0,20</w:t>
            </w:r>
          </w:p>
        </w:tc>
        <w:tc>
          <w:tcPr>
            <w:tcW w:w="3896" w:type="dxa"/>
            <w:vMerge/>
            <w:tcBorders>
              <w:top w:val="single" w:sz="4" w:space="0" w:color="auto"/>
              <w:left w:val="single" w:sz="12" w:space="0" w:color="auto"/>
              <w:bottom w:val="single" w:sz="12" w:space="0" w:color="auto"/>
            </w:tcBorders>
            <w:shd w:val="clear" w:color="auto" w:fill="EDEDED" w:themeFill="accent3" w:themeFillTint="33"/>
          </w:tcPr>
          <w:p w:rsidR="00260B58" w:rsidRPr="003946D4" w:rsidRDefault="00260B58" w:rsidP="006C58C6">
            <w:pPr>
              <w:rPr>
                <w:rFonts w:ascii="Times New Roman" w:hAnsi="Times New Roman" w:cs="Times New Roman"/>
                <w:sz w:val="19"/>
                <w:szCs w:val="19"/>
              </w:rPr>
            </w:pPr>
          </w:p>
        </w:tc>
        <w:tc>
          <w:tcPr>
            <w:tcW w:w="829" w:type="dxa"/>
            <w:vMerge/>
            <w:tcBorders>
              <w:top w:val="single" w:sz="4" w:space="0" w:color="auto"/>
              <w:bottom w:val="single" w:sz="12" w:space="0" w:color="auto"/>
              <w:right w:val="single" w:sz="12" w:space="0" w:color="auto"/>
            </w:tcBorders>
            <w:shd w:val="clear" w:color="auto" w:fill="EDEDED" w:themeFill="accent3" w:themeFillTint="33"/>
          </w:tcPr>
          <w:p w:rsidR="00260B58" w:rsidRPr="003946D4" w:rsidRDefault="00260B58" w:rsidP="006C58C6">
            <w:pPr>
              <w:jc w:val="center"/>
              <w:rPr>
                <w:rFonts w:ascii="Times New Roman" w:hAnsi="Times New Roman" w:cs="Times New Roman"/>
                <w:sz w:val="19"/>
                <w:szCs w:val="19"/>
              </w:rPr>
            </w:pPr>
          </w:p>
        </w:tc>
      </w:tr>
      <w:tr w:rsidR="00260B58" w:rsidTr="00260B58">
        <w:trPr>
          <w:jc w:val="center"/>
        </w:trPr>
        <w:tc>
          <w:tcPr>
            <w:tcW w:w="4502" w:type="dxa"/>
            <w:tcBorders>
              <w:left w:val="single" w:sz="12" w:space="0" w:color="auto"/>
              <w:bottom w:val="single" w:sz="12" w:space="0" w:color="auto"/>
            </w:tcBorders>
            <w:shd w:val="clear" w:color="auto" w:fill="DEEAF6" w:themeFill="accent1" w:themeFillTint="33"/>
          </w:tcPr>
          <w:p w:rsidR="00260B58" w:rsidRPr="003946D4" w:rsidRDefault="00260B58" w:rsidP="006C58C6">
            <w:pPr>
              <w:rPr>
                <w:rFonts w:ascii="Times New Roman" w:hAnsi="Times New Roman" w:cs="Times New Roman"/>
                <w:sz w:val="19"/>
                <w:szCs w:val="19"/>
              </w:rPr>
            </w:pPr>
            <w:r w:rsidRPr="003946D4">
              <w:rPr>
                <w:rFonts w:ascii="Times New Roman" w:hAnsi="Times New Roman" w:cs="Times New Roman"/>
                <w:sz w:val="19"/>
                <w:szCs w:val="19"/>
              </w:rPr>
              <w:t>Zdegradowane i wymagające rewitalizacji obszary miejskie</w:t>
            </w:r>
          </w:p>
        </w:tc>
        <w:tc>
          <w:tcPr>
            <w:tcW w:w="768" w:type="dxa"/>
            <w:tcBorders>
              <w:bottom w:val="single" w:sz="12" w:space="0" w:color="auto"/>
              <w:right w:val="single" w:sz="12" w:space="0" w:color="auto"/>
            </w:tcBorders>
            <w:shd w:val="clear" w:color="auto" w:fill="DEEAF6" w:themeFill="accent1" w:themeFillTint="33"/>
          </w:tcPr>
          <w:p w:rsidR="00260B58" w:rsidRPr="003946D4" w:rsidRDefault="00260B58" w:rsidP="006C58C6">
            <w:pPr>
              <w:jc w:val="center"/>
              <w:rPr>
                <w:rFonts w:ascii="Times New Roman" w:hAnsi="Times New Roman" w:cs="Times New Roman"/>
                <w:sz w:val="19"/>
                <w:szCs w:val="19"/>
              </w:rPr>
            </w:pPr>
            <w:r w:rsidRPr="003946D4">
              <w:rPr>
                <w:rFonts w:ascii="Times New Roman" w:hAnsi="Times New Roman" w:cs="Times New Roman"/>
                <w:sz w:val="19"/>
                <w:szCs w:val="19"/>
              </w:rPr>
              <w:t>0,05</w:t>
            </w:r>
          </w:p>
        </w:tc>
        <w:tc>
          <w:tcPr>
            <w:tcW w:w="3896" w:type="dxa"/>
            <w:vMerge/>
            <w:tcBorders>
              <w:top w:val="single" w:sz="4" w:space="0" w:color="auto"/>
              <w:left w:val="single" w:sz="12" w:space="0" w:color="auto"/>
              <w:bottom w:val="single" w:sz="12" w:space="0" w:color="auto"/>
            </w:tcBorders>
            <w:shd w:val="clear" w:color="auto" w:fill="EDEDED" w:themeFill="accent3" w:themeFillTint="33"/>
          </w:tcPr>
          <w:p w:rsidR="00260B58" w:rsidRPr="003946D4" w:rsidRDefault="00260B58" w:rsidP="006C58C6">
            <w:pPr>
              <w:rPr>
                <w:rFonts w:ascii="Times New Roman" w:hAnsi="Times New Roman" w:cs="Times New Roman"/>
                <w:sz w:val="19"/>
                <w:szCs w:val="19"/>
              </w:rPr>
            </w:pPr>
          </w:p>
        </w:tc>
        <w:tc>
          <w:tcPr>
            <w:tcW w:w="829" w:type="dxa"/>
            <w:vMerge/>
            <w:tcBorders>
              <w:top w:val="single" w:sz="4" w:space="0" w:color="auto"/>
              <w:bottom w:val="single" w:sz="12" w:space="0" w:color="auto"/>
              <w:right w:val="single" w:sz="12" w:space="0" w:color="auto"/>
            </w:tcBorders>
            <w:shd w:val="clear" w:color="auto" w:fill="EDEDED" w:themeFill="accent3" w:themeFillTint="33"/>
          </w:tcPr>
          <w:p w:rsidR="00260B58" w:rsidRPr="003946D4" w:rsidRDefault="00260B58" w:rsidP="006C58C6">
            <w:pPr>
              <w:rPr>
                <w:rFonts w:ascii="Times New Roman" w:hAnsi="Times New Roman" w:cs="Times New Roman"/>
                <w:sz w:val="19"/>
                <w:szCs w:val="19"/>
              </w:rPr>
            </w:pPr>
          </w:p>
        </w:tc>
      </w:tr>
    </w:tbl>
    <w:p w:rsidR="00260B58" w:rsidRDefault="00260B58" w:rsidP="00260B58">
      <w:pPr>
        <w:spacing w:after="0" w:line="360" w:lineRule="auto"/>
        <w:rPr>
          <w:rFonts w:ascii="Times New Roman" w:hAnsi="Times New Roman" w:cs="Times New Roman"/>
          <w:b/>
          <w:color w:val="000000" w:themeColor="text1"/>
          <w:shd w:val="clear" w:color="auto" w:fill="FFFFFF"/>
        </w:rPr>
      </w:pPr>
    </w:p>
    <w:p w:rsidR="00260B58" w:rsidRDefault="00260B58" w:rsidP="00260B58">
      <w:pPr>
        <w:spacing w:after="0" w:line="360" w:lineRule="auto"/>
        <w:jc w:val="both"/>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 xml:space="preserve">3. Propozycja celu głównego, celów szczegółowych oraz przedsięwzięć </w:t>
      </w:r>
      <w:r w:rsidRPr="00B674C6">
        <w:rPr>
          <w:rFonts w:ascii="Times New Roman" w:hAnsi="Times New Roman" w:cs="Times New Roman"/>
          <w:b/>
          <w:color w:val="000000" w:themeColor="text1"/>
          <w:shd w:val="clear" w:color="auto" w:fill="FFFFFF"/>
        </w:rPr>
        <w:t>LSR (w tym typów projektów możliwych do realizacji w ramach tych przedsięwzięć)</w:t>
      </w:r>
    </w:p>
    <w:p w:rsidR="00260B58" w:rsidRDefault="00260B58" w:rsidP="00260B58">
      <w:pPr>
        <w:spacing w:after="0" w:line="360" w:lineRule="auto"/>
        <w:jc w:val="both"/>
        <w:rPr>
          <w:rFonts w:ascii="Times New Roman" w:hAnsi="Times New Roman" w:cs="Times New Roman"/>
          <w:b/>
          <w:color w:val="000000" w:themeColor="text1"/>
          <w:shd w:val="clear" w:color="auto" w:fill="FFFFFF"/>
        </w:rPr>
      </w:pPr>
    </w:p>
    <w:p w:rsidR="00260B58" w:rsidRPr="000E5D70" w:rsidRDefault="00260B58" w:rsidP="00260B58">
      <w:pPr>
        <w:spacing w:after="0" w:line="312" w:lineRule="auto"/>
        <w:jc w:val="both"/>
        <w:rPr>
          <w:rFonts w:ascii="Times New Roman" w:hAnsi="Times New Roman" w:cs="Times New Roman"/>
        </w:rPr>
      </w:pPr>
      <w:r w:rsidRPr="000E5D70">
        <w:rPr>
          <w:rFonts w:ascii="Times New Roman" w:hAnsi="Times New Roman" w:cs="Times New Roman"/>
          <w:color w:val="000000" w:themeColor="text1"/>
          <w:shd w:val="clear" w:color="auto" w:fill="FFFFFF"/>
        </w:rPr>
        <w:t xml:space="preserve">3.1. </w:t>
      </w:r>
      <w:r w:rsidRPr="000E5D70">
        <w:rPr>
          <w:rFonts w:ascii="Times New Roman" w:hAnsi="Times New Roman" w:cs="Times New Roman"/>
          <w:b/>
          <w:color w:val="000000" w:themeColor="text1"/>
          <w:shd w:val="clear" w:color="auto" w:fill="FFFFFF"/>
        </w:rPr>
        <w:t xml:space="preserve">Cel ogólny </w:t>
      </w:r>
      <w:r w:rsidRPr="000E5D70">
        <w:rPr>
          <w:rFonts w:ascii="Times New Roman" w:hAnsi="Times New Roman" w:cs="Times New Roman"/>
          <w:color w:val="000000" w:themeColor="text1"/>
          <w:shd w:val="clear" w:color="auto" w:fill="FFFFFF"/>
        </w:rPr>
        <w:t xml:space="preserve">(definicja) - </w:t>
      </w:r>
      <w:r w:rsidRPr="000E5D70">
        <w:rPr>
          <w:rFonts w:ascii="Times New Roman" w:hAnsi="Times New Roman" w:cs="Times New Roman"/>
          <w:i/>
        </w:rPr>
        <w:t>odwrócenie dalekosiężnych, negatywnych następstw problemów, które wynikają</w:t>
      </w:r>
      <w:r>
        <w:rPr>
          <w:rFonts w:ascii="Times New Roman" w:hAnsi="Times New Roman" w:cs="Times New Roman"/>
          <w:i/>
        </w:rPr>
        <w:br/>
      </w:r>
      <w:r w:rsidRPr="000E5D70">
        <w:rPr>
          <w:rFonts w:ascii="Times New Roman" w:hAnsi="Times New Roman" w:cs="Times New Roman"/>
          <w:i/>
        </w:rPr>
        <w:t>z diagnozy obszaru LSR zawartej w analizie SWOT. Cel ogólny stanowi efekt szerszego oddziaływania rezultatu osiągnięcia celu szczegółowego dla grupy docelowej i jej otoczenia</w:t>
      </w:r>
      <w:r w:rsidRPr="000E5D70">
        <w:rPr>
          <w:rFonts w:ascii="Times New Roman" w:hAnsi="Times New Roman" w:cs="Times New Roman"/>
        </w:rPr>
        <w:t>.</w:t>
      </w:r>
    </w:p>
    <w:tbl>
      <w:tblPr>
        <w:tblStyle w:val="Tabela-Siatka"/>
        <w:tblW w:w="0" w:type="auto"/>
        <w:tblInd w:w="108" w:type="dxa"/>
        <w:tblLook w:val="04A0" w:firstRow="1" w:lastRow="0" w:firstColumn="1" w:lastColumn="0" w:noHBand="0" w:noVBand="1"/>
      </w:tblPr>
      <w:tblGrid>
        <w:gridCol w:w="10065"/>
      </w:tblGrid>
      <w:tr w:rsidR="00260B58" w:rsidRPr="000E5D70" w:rsidTr="00F44B4A">
        <w:tc>
          <w:tcPr>
            <w:tcW w:w="10065" w:type="dxa"/>
            <w:shd w:val="clear" w:color="auto" w:fill="FFFF00"/>
          </w:tcPr>
          <w:p w:rsidR="00260B58" w:rsidRPr="00EC250E" w:rsidRDefault="00F44B4A" w:rsidP="006C58C6">
            <w:pPr>
              <w:pStyle w:val="Akapitzlist"/>
              <w:spacing w:after="0" w:line="360" w:lineRule="auto"/>
              <w:ind w:left="0"/>
              <w:jc w:val="both"/>
              <w:rPr>
                <w:rFonts w:ascii="Times New Roman" w:hAnsi="Times New Roman" w:cs="Times New Roman"/>
                <w:b/>
                <w:color w:val="000000" w:themeColor="text1"/>
                <w:shd w:val="clear" w:color="auto" w:fill="FFFFFF"/>
              </w:rPr>
            </w:pPr>
            <w:r w:rsidRPr="00F44B4A">
              <w:rPr>
                <w:rFonts w:ascii="Times New Roman" w:hAnsi="Times New Roman" w:cs="Times New Roman"/>
                <w:color w:val="000000" w:themeColor="text1"/>
              </w:rPr>
              <w:t>Cel ogólny:</w:t>
            </w:r>
            <w:r>
              <w:rPr>
                <w:rFonts w:ascii="Times New Roman" w:hAnsi="Times New Roman" w:cs="Times New Roman"/>
                <w:b/>
                <w:color w:val="000000" w:themeColor="text1"/>
              </w:rPr>
              <w:t xml:space="preserve"> </w:t>
            </w:r>
            <w:r w:rsidR="00260B58" w:rsidRPr="00EC250E">
              <w:rPr>
                <w:rFonts w:ascii="Times New Roman" w:hAnsi="Times New Roman" w:cs="Times New Roman"/>
                <w:b/>
                <w:color w:val="000000" w:themeColor="text1"/>
              </w:rPr>
              <w:t>Wzmocnienie roli kapitału społecznego w rozwoju społeczno-gospodarczym Grudziądza</w:t>
            </w:r>
          </w:p>
        </w:tc>
      </w:tr>
      <w:tr w:rsidR="00260B58" w:rsidRPr="000E5D70" w:rsidTr="00260B58">
        <w:tc>
          <w:tcPr>
            <w:tcW w:w="10065" w:type="dxa"/>
          </w:tcPr>
          <w:p w:rsidR="00260B58" w:rsidRPr="00EC250E" w:rsidRDefault="00260B58" w:rsidP="006C58C6">
            <w:pPr>
              <w:spacing w:line="312" w:lineRule="auto"/>
              <w:jc w:val="both"/>
              <w:rPr>
                <w:rFonts w:ascii="Times New Roman" w:hAnsi="Times New Roman" w:cs="Times New Roman"/>
                <w:color w:val="000000" w:themeColor="text1"/>
                <w:shd w:val="clear" w:color="auto" w:fill="FFFFFF"/>
              </w:rPr>
            </w:pPr>
            <w:r w:rsidRPr="00EC250E">
              <w:rPr>
                <w:rFonts w:ascii="Times New Roman" w:hAnsi="Times New Roman" w:cs="Times New Roman"/>
                <w:color w:val="000000" w:themeColor="text1"/>
                <w:shd w:val="clear" w:color="auto" w:fill="FFFFFF"/>
              </w:rPr>
              <w:t>UWAGI/PROPOZYCJE</w:t>
            </w:r>
          </w:p>
        </w:tc>
      </w:tr>
      <w:tr w:rsidR="00260B58" w:rsidRPr="000E5D70" w:rsidTr="00260B58">
        <w:tc>
          <w:tcPr>
            <w:tcW w:w="10065" w:type="dxa"/>
          </w:tcPr>
          <w:p w:rsidR="00260B58" w:rsidRDefault="00260B58" w:rsidP="00260B58">
            <w:pPr>
              <w:spacing w:line="312" w:lineRule="auto"/>
              <w:jc w:val="both"/>
              <w:rPr>
                <w:rFonts w:ascii="Times New Roman" w:hAnsi="Times New Roman" w:cs="Times New Roman"/>
                <w:color w:val="000000" w:themeColor="text1"/>
                <w:shd w:val="clear" w:color="auto" w:fill="FFFFFF"/>
              </w:rPr>
            </w:pPr>
          </w:p>
          <w:p w:rsidR="00260B58" w:rsidRDefault="00260B58" w:rsidP="00260B58">
            <w:pPr>
              <w:spacing w:line="312" w:lineRule="auto"/>
              <w:jc w:val="both"/>
              <w:rPr>
                <w:rFonts w:ascii="Times New Roman" w:hAnsi="Times New Roman" w:cs="Times New Roman"/>
                <w:color w:val="000000" w:themeColor="text1"/>
                <w:shd w:val="clear" w:color="auto" w:fill="FFFFFF"/>
              </w:rPr>
            </w:pPr>
          </w:p>
          <w:p w:rsidR="00F44B4A" w:rsidRDefault="00F44B4A" w:rsidP="00260B58">
            <w:pPr>
              <w:spacing w:line="312" w:lineRule="auto"/>
              <w:jc w:val="both"/>
              <w:rPr>
                <w:rFonts w:ascii="Times New Roman" w:hAnsi="Times New Roman" w:cs="Times New Roman"/>
                <w:color w:val="000000" w:themeColor="text1"/>
                <w:shd w:val="clear" w:color="auto" w:fill="FFFFFF"/>
              </w:rPr>
            </w:pPr>
          </w:p>
          <w:p w:rsidR="00260B58" w:rsidRDefault="00260B58" w:rsidP="00260B58">
            <w:pPr>
              <w:spacing w:line="312" w:lineRule="auto"/>
              <w:jc w:val="both"/>
              <w:rPr>
                <w:rFonts w:ascii="Times New Roman" w:hAnsi="Times New Roman" w:cs="Times New Roman"/>
                <w:color w:val="000000" w:themeColor="text1"/>
                <w:shd w:val="clear" w:color="auto" w:fill="FFFFFF"/>
              </w:rPr>
            </w:pPr>
          </w:p>
          <w:p w:rsidR="00260B58" w:rsidRPr="000E5D70" w:rsidRDefault="00260B58" w:rsidP="00260B58">
            <w:pPr>
              <w:spacing w:line="312" w:lineRule="auto"/>
              <w:jc w:val="both"/>
              <w:rPr>
                <w:rFonts w:ascii="Times New Roman" w:hAnsi="Times New Roman" w:cs="Times New Roman"/>
                <w:color w:val="000000" w:themeColor="text1"/>
                <w:shd w:val="clear" w:color="auto" w:fill="FFFFFF"/>
              </w:rPr>
            </w:pPr>
          </w:p>
        </w:tc>
      </w:tr>
    </w:tbl>
    <w:p w:rsidR="00260B58" w:rsidRPr="000E5D70" w:rsidRDefault="00260B58" w:rsidP="00260B58">
      <w:pPr>
        <w:spacing w:after="0" w:line="312" w:lineRule="auto"/>
        <w:jc w:val="both"/>
        <w:rPr>
          <w:rFonts w:ascii="Times New Roman" w:hAnsi="Times New Roman" w:cs="Times New Roman"/>
          <w:color w:val="000000" w:themeColor="text1"/>
          <w:shd w:val="clear" w:color="auto" w:fill="FFFFFF"/>
        </w:rPr>
      </w:pPr>
    </w:p>
    <w:p w:rsidR="00260B58" w:rsidRDefault="00260B58" w:rsidP="00260B58">
      <w:pPr>
        <w:spacing w:after="0" w:line="312" w:lineRule="auto"/>
        <w:jc w:val="both"/>
        <w:rPr>
          <w:rFonts w:ascii="Times New Roman" w:hAnsi="Times New Roman" w:cs="Times New Roman"/>
        </w:rPr>
      </w:pPr>
      <w:r w:rsidRPr="000E5D70">
        <w:rPr>
          <w:rFonts w:ascii="Times New Roman" w:hAnsi="Times New Roman" w:cs="Times New Roman"/>
          <w:color w:val="000000" w:themeColor="text1"/>
          <w:shd w:val="clear" w:color="auto" w:fill="FFFFFF"/>
        </w:rPr>
        <w:t xml:space="preserve">3.2. </w:t>
      </w:r>
      <w:r w:rsidRPr="000E5D70">
        <w:rPr>
          <w:rFonts w:ascii="Times New Roman" w:hAnsi="Times New Roman" w:cs="Times New Roman"/>
          <w:b/>
          <w:color w:val="000000" w:themeColor="text1"/>
          <w:shd w:val="clear" w:color="auto" w:fill="FFFFFF"/>
        </w:rPr>
        <w:t>Cel szczegółowy</w:t>
      </w:r>
      <w:r w:rsidRPr="000E5D70">
        <w:rPr>
          <w:rFonts w:ascii="Times New Roman" w:hAnsi="Times New Roman" w:cs="Times New Roman"/>
          <w:color w:val="000000" w:themeColor="text1"/>
          <w:shd w:val="clear" w:color="auto" w:fill="FFFFFF"/>
        </w:rPr>
        <w:t xml:space="preserve"> (definicja) - </w:t>
      </w:r>
      <w:r w:rsidRPr="00F44B4A">
        <w:rPr>
          <w:rFonts w:ascii="Times New Roman" w:hAnsi="Times New Roman" w:cs="Times New Roman"/>
          <w:i/>
        </w:rPr>
        <w:t>odnosi się do precyzyjnie zdefiniowanych w obszarze LSR problemów. Jest to cel bezpośredni, który stanowi odzwierciedlenie problemu grupy docelowej i który jest osiągany poprzez wykorzystanie bezpośredniego efektu usług</w:t>
      </w:r>
      <w:r w:rsidRPr="000E5D70">
        <w:rPr>
          <w:rFonts w:ascii="Times New Roman" w:hAnsi="Times New Roman" w:cs="Times New Roman"/>
        </w:rPr>
        <w:t>.</w:t>
      </w:r>
    </w:p>
    <w:p w:rsidR="00260B58" w:rsidRDefault="00260B58" w:rsidP="00260B58">
      <w:pPr>
        <w:spacing w:after="0" w:line="312" w:lineRule="auto"/>
        <w:jc w:val="both"/>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10065"/>
      </w:tblGrid>
      <w:tr w:rsidR="00260B58" w:rsidRPr="00EC250E" w:rsidTr="00F44B4A">
        <w:tc>
          <w:tcPr>
            <w:tcW w:w="10065" w:type="dxa"/>
            <w:shd w:val="clear" w:color="auto" w:fill="FFFF00"/>
          </w:tcPr>
          <w:p w:rsidR="00260B58" w:rsidRPr="00EC250E" w:rsidRDefault="00260B58" w:rsidP="006C58C6">
            <w:pPr>
              <w:pStyle w:val="Akapitzlist"/>
              <w:spacing w:after="0" w:line="360" w:lineRule="auto"/>
              <w:ind w:left="0"/>
              <w:jc w:val="both"/>
              <w:rPr>
                <w:rFonts w:ascii="Times New Roman" w:hAnsi="Times New Roman" w:cs="Times New Roman"/>
                <w:color w:val="000000" w:themeColor="text1"/>
                <w:shd w:val="clear" w:color="auto" w:fill="FFFFFF"/>
              </w:rPr>
            </w:pPr>
            <w:r w:rsidRPr="00EC250E">
              <w:rPr>
                <w:rFonts w:ascii="Times New Roman" w:hAnsi="Times New Roman" w:cs="Times New Roman"/>
                <w:color w:val="000000" w:themeColor="text1"/>
              </w:rPr>
              <w:t xml:space="preserve">Cel szczegółowy 1: </w:t>
            </w:r>
            <w:r w:rsidRPr="00EC250E">
              <w:rPr>
                <w:rFonts w:ascii="Times New Roman" w:hAnsi="Times New Roman" w:cs="Times New Roman"/>
                <w:b/>
                <w:color w:val="000000" w:themeColor="text1"/>
              </w:rPr>
              <w:t>Wzrost aktywności społecznej mieszkańców objętych LSR do 2022 roku</w:t>
            </w:r>
          </w:p>
        </w:tc>
      </w:tr>
      <w:tr w:rsidR="00260B58" w:rsidRPr="00EC250E" w:rsidTr="00F44B4A">
        <w:tc>
          <w:tcPr>
            <w:tcW w:w="10065" w:type="dxa"/>
            <w:shd w:val="clear" w:color="auto" w:fill="FFFF00"/>
          </w:tcPr>
          <w:p w:rsidR="00260B58" w:rsidRPr="00EC250E" w:rsidRDefault="00260B58" w:rsidP="006C58C6">
            <w:pPr>
              <w:spacing w:line="360" w:lineRule="auto"/>
              <w:jc w:val="both"/>
              <w:rPr>
                <w:rFonts w:ascii="Times New Roman" w:hAnsi="Times New Roman" w:cs="Times New Roman"/>
                <w:color w:val="000000" w:themeColor="text1"/>
                <w:shd w:val="clear" w:color="auto" w:fill="FFFFFF"/>
              </w:rPr>
            </w:pPr>
            <w:r w:rsidRPr="00EC250E">
              <w:rPr>
                <w:rFonts w:ascii="Times New Roman" w:hAnsi="Times New Roman" w:cs="Times New Roman"/>
                <w:color w:val="000000" w:themeColor="text1"/>
              </w:rPr>
              <w:t xml:space="preserve">Cel szczegółowy 2: </w:t>
            </w:r>
            <w:r w:rsidRPr="00EC250E">
              <w:rPr>
                <w:rFonts w:ascii="Times New Roman" w:hAnsi="Times New Roman" w:cs="Times New Roman"/>
                <w:b/>
                <w:color w:val="000000" w:themeColor="text1"/>
              </w:rPr>
              <w:t>Podniesienie aktywności społeczno-zawodowej mieszkańców objętych LSR do 2022 roku</w:t>
            </w:r>
          </w:p>
        </w:tc>
      </w:tr>
      <w:tr w:rsidR="00260B58" w:rsidRPr="00EC250E" w:rsidTr="00260B58">
        <w:tc>
          <w:tcPr>
            <w:tcW w:w="10065" w:type="dxa"/>
          </w:tcPr>
          <w:p w:rsidR="00260B58" w:rsidRPr="00EC250E" w:rsidRDefault="00260B58" w:rsidP="006C58C6">
            <w:pPr>
              <w:spacing w:line="360" w:lineRule="auto"/>
              <w:jc w:val="both"/>
              <w:rPr>
                <w:rFonts w:ascii="Times New Roman" w:hAnsi="Times New Roman" w:cs="Times New Roman"/>
                <w:b/>
                <w:color w:val="000000" w:themeColor="text1"/>
              </w:rPr>
            </w:pPr>
            <w:r w:rsidRPr="00EC250E">
              <w:rPr>
                <w:rFonts w:ascii="Times New Roman" w:hAnsi="Times New Roman" w:cs="Times New Roman"/>
                <w:color w:val="000000" w:themeColor="text1"/>
                <w:shd w:val="clear" w:color="auto" w:fill="FFFFFF"/>
              </w:rPr>
              <w:t>UWAGI/PROPOZYCJE</w:t>
            </w:r>
            <w:r>
              <w:rPr>
                <w:rFonts w:ascii="Times New Roman" w:hAnsi="Times New Roman" w:cs="Times New Roman"/>
                <w:color w:val="000000" w:themeColor="text1"/>
                <w:shd w:val="clear" w:color="auto" w:fill="FFFFFF"/>
              </w:rPr>
              <w:t xml:space="preserve"> </w:t>
            </w:r>
          </w:p>
        </w:tc>
      </w:tr>
      <w:tr w:rsidR="00260B58" w:rsidRPr="00EC250E" w:rsidTr="00260B58">
        <w:tc>
          <w:tcPr>
            <w:tcW w:w="10065" w:type="dxa"/>
          </w:tcPr>
          <w:p w:rsidR="00F44B4A" w:rsidRDefault="00F44B4A" w:rsidP="006C58C6">
            <w:pPr>
              <w:spacing w:line="360" w:lineRule="auto"/>
              <w:jc w:val="both"/>
              <w:rPr>
                <w:rFonts w:ascii="Times New Roman" w:hAnsi="Times New Roman" w:cs="Times New Roman"/>
                <w:color w:val="000000" w:themeColor="text1"/>
                <w:shd w:val="clear" w:color="auto" w:fill="FFFFFF"/>
              </w:rPr>
            </w:pPr>
          </w:p>
          <w:p w:rsidR="00260B58" w:rsidRDefault="00260B58" w:rsidP="006C58C6">
            <w:pPr>
              <w:spacing w:line="360" w:lineRule="auto"/>
              <w:jc w:val="both"/>
              <w:rPr>
                <w:rFonts w:ascii="Times New Roman" w:hAnsi="Times New Roman" w:cs="Times New Roman"/>
                <w:color w:val="000000" w:themeColor="text1"/>
                <w:shd w:val="clear" w:color="auto" w:fill="FFFFFF"/>
              </w:rPr>
            </w:pPr>
          </w:p>
          <w:p w:rsidR="00260B58" w:rsidRPr="00EC250E" w:rsidRDefault="00260B58" w:rsidP="006C58C6">
            <w:pPr>
              <w:spacing w:line="360" w:lineRule="auto"/>
              <w:jc w:val="both"/>
              <w:rPr>
                <w:rFonts w:ascii="Times New Roman" w:hAnsi="Times New Roman" w:cs="Times New Roman"/>
                <w:color w:val="000000" w:themeColor="text1"/>
                <w:shd w:val="clear" w:color="auto" w:fill="FFFFFF"/>
              </w:rPr>
            </w:pPr>
          </w:p>
        </w:tc>
      </w:tr>
    </w:tbl>
    <w:p w:rsidR="00260B58" w:rsidRDefault="00260B58" w:rsidP="00260B58">
      <w:pPr>
        <w:spacing w:after="0" w:line="312" w:lineRule="auto"/>
        <w:jc w:val="both"/>
        <w:rPr>
          <w:rFonts w:ascii="Times New Roman" w:hAnsi="Times New Roman" w:cs="Times New Roman"/>
        </w:rPr>
      </w:pPr>
    </w:p>
    <w:p w:rsidR="00260B58" w:rsidRPr="000E5D70" w:rsidRDefault="00260B58" w:rsidP="00260B58">
      <w:pPr>
        <w:spacing w:after="0" w:line="312" w:lineRule="auto"/>
        <w:jc w:val="both"/>
        <w:rPr>
          <w:rFonts w:ascii="Times New Roman" w:hAnsi="Times New Roman" w:cs="Times New Roman"/>
        </w:rPr>
      </w:pPr>
      <w:r>
        <w:rPr>
          <w:rFonts w:ascii="Times New Roman" w:hAnsi="Times New Roman" w:cs="Times New Roman"/>
        </w:rPr>
        <w:t xml:space="preserve">3.3. </w:t>
      </w:r>
      <w:r w:rsidRPr="00512764">
        <w:rPr>
          <w:rFonts w:ascii="Times New Roman" w:hAnsi="Times New Roman" w:cs="Times New Roman"/>
          <w:b/>
        </w:rPr>
        <w:t>Przedsięwzięcie</w:t>
      </w:r>
      <w:r w:rsidRPr="000E5D70">
        <w:rPr>
          <w:rFonts w:ascii="Times New Roman" w:hAnsi="Times New Roman" w:cs="Times New Roman"/>
        </w:rPr>
        <w:t xml:space="preserve"> (definicja)</w:t>
      </w:r>
      <w:r w:rsidRPr="000E5D70">
        <w:t xml:space="preserve"> </w:t>
      </w:r>
      <w:r>
        <w:t xml:space="preserve">- </w:t>
      </w:r>
      <w:r w:rsidRPr="00F44B4A">
        <w:rPr>
          <w:rFonts w:ascii="Times New Roman" w:hAnsi="Times New Roman" w:cs="Times New Roman"/>
          <w:i/>
        </w:rPr>
        <w:t>działanie złożone, wielopodmiotowe, pakiety komplementarnych operacji (projektów), stanowiące propozycję rozwiązania problemu</w:t>
      </w:r>
      <w:r w:rsidR="00F44B4A" w:rsidRPr="00F44B4A">
        <w:rPr>
          <w:rFonts w:ascii="Times New Roman" w:hAnsi="Times New Roman" w:cs="Times New Roman"/>
        </w:rPr>
        <w:t>.</w:t>
      </w:r>
    </w:p>
    <w:p w:rsidR="00260B58" w:rsidRPr="000E5D70" w:rsidRDefault="00260B58" w:rsidP="00260B58">
      <w:pPr>
        <w:spacing w:after="0" w:line="312" w:lineRule="auto"/>
        <w:jc w:val="both"/>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10065"/>
      </w:tblGrid>
      <w:tr w:rsidR="00260B58" w:rsidRPr="000E5D70" w:rsidTr="00F44B4A">
        <w:tc>
          <w:tcPr>
            <w:tcW w:w="10065" w:type="dxa"/>
            <w:tcBorders>
              <w:bottom w:val="single" w:sz="4" w:space="0" w:color="auto"/>
            </w:tcBorders>
          </w:tcPr>
          <w:p w:rsidR="00260B58" w:rsidRPr="00EC250E" w:rsidRDefault="00260B58" w:rsidP="006C58C6">
            <w:pPr>
              <w:pStyle w:val="Akapitzlist"/>
              <w:spacing w:after="0" w:line="360" w:lineRule="auto"/>
              <w:ind w:left="0"/>
              <w:jc w:val="both"/>
              <w:rPr>
                <w:rFonts w:ascii="Times New Roman" w:hAnsi="Times New Roman" w:cs="Times New Roman"/>
                <w:b/>
                <w:color w:val="000000" w:themeColor="text1"/>
                <w:shd w:val="clear" w:color="auto" w:fill="FFFFFF"/>
              </w:rPr>
            </w:pPr>
            <w:r w:rsidRPr="00EC250E">
              <w:rPr>
                <w:rFonts w:ascii="Times New Roman" w:hAnsi="Times New Roman" w:cs="Times New Roman"/>
                <w:color w:val="000000" w:themeColor="text1"/>
              </w:rPr>
              <w:t>Cel szczegółowy 1:</w:t>
            </w:r>
            <w:r w:rsidRPr="00EC250E">
              <w:rPr>
                <w:rFonts w:ascii="Times New Roman" w:hAnsi="Times New Roman" w:cs="Times New Roman"/>
                <w:b/>
                <w:color w:val="000000" w:themeColor="text1"/>
              </w:rPr>
              <w:t xml:space="preserve"> Wzrost aktywności społecznej mieszkańców objętych LSR do 2022 roku</w:t>
            </w:r>
          </w:p>
        </w:tc>
      </w:tr>
      <w:tr w:rsidR="00260B58" w:rsidRPr="000E5D70" w:rsidTr="00F44B4A">
        <w:tc>
          <w:tcPr>
            <w:tcW w:w="10065" w:type="dxa"/>
            <w:shd w:val="clear" w:color="auto" w:fill="FFFF00"/>
          </w:tcPr>
          <w:p w:rsidR="00260B58" w:rsidRPr="00EC250E" w:rsidRDefault="00260B58" w:rsidP="006C58C6">
            <w:pPr>
              <w:spacing w:line="360" w:lineRule="auto"/>
              <w:jc w:val="both"/>
              <w:rPr>
                <w:rFonts w:ascii="Times New Roman" w:hAnsi="Times New Roman" w:cs="Times New Roman"/>
                <w:color w:val="000000" w:themeColor="text1"/>
                <w:shd w:val="clear" w:color="auto" w:fill="FFFFFF"/>
              </w:rPr>
            </w:pPr>
            <w:r w:rsidRPr="00EC250E">
              <w:rPr>
                <w:rFonts w:ascii="Times New Roman" w:hAnsi="Times New Roman" w:cs="Times New Roman"/>
                <w:color w:val="000000" w:themeColor="text1"/>
              </w:rPr>
              <w:t>Przedsięwzięcie 1.1.</w:t>
            </w:r>
            <w:r w:rsidRPr="00EC250E">
              <w:rPr>
                <w:rFonts w:ascii="Times New Roman" w:hAnsi="Times New Roman" w:cs="Times New Roman"/>
                <w:b/>
                <w:color w:val="000000" w:themeColor="text1"/>
              </w:rPr>
              <w:t>Wsparcie na rzecz rozwoju trzeciego sektora i wzmocnienia roli liderów lokalnych</w:t>
            </w:r>
          </w:p>
        </w:tc>
      </w:tr>
      <w:tr w:rsidR="00260B58" w:rsidRPr="000E5D70" w:rsidTr="00260B58">
        <w:tc>
          <w:tcPr>
            <w:tcW w:w="10065" w:type="dxa"/>
          </w:tcPr>
          <w:p w:rsidR="00260B58" w:rsidRPr="00EC250E" w:rsidRDefault="00260B58" w:rsidP="006C58C6">
            <w:pPr>
              <w:spacing w:line="360" w:lineRule="auto"/>
              <w:jc w:val="both"/>
              <w:rPr>
                <w:rFonts w:ascii="Times New Roman" w:hAnsi="Times New Roman" w:cs="Times New Roman"/>
                <w:color w:val="000000" w:themeColor="text1"/>
              </w:rPr>
            </w:pPr>
            <w:r w:rsidRPr="00EC250E">
              <w:rPr>
                <w:rFonts w:ascii="Times New Roman" w:hAnsi="Times New Roman" w:cs="Times New Roman"/>
                <w:color w:val="000000" w:themeColor="text1"/>
              </w:rPr>
              <w:t>Typ projektu 1.1.1. Działania integrujące społeczność lokalną</w:t>
            </w:r>
          </w:p>
        </w:tc>
      </w:tr>
      <w:tr w:rsidR="00260B58" w:rsidRPr="000E5D70" w:rsidTr="00260B58">
        <w:tc>
          <w:tcPr>
            <w:tcW w:w="10065" w:type="dxa"/>
          </w:tcPr>
          <w:p w:rsidR="00260B58" w:rsidRPr="00EC250E" w:rsidRDefault="00260B58" w:rsidP="00D1357C">
            <w:pPr>
              <w:spacing w:line="360" w:lineRule="auto"/>
              <w:jc w:val="both"/>
              <w:rPr>
                <w:rFonts w:ascii="Times New Roman" w:hAnsi="Times New Roman" w:cs="Times New Roman"/>
                <w:color w:val="000000" w:themeColor="text1"/>
              </w:rPr>
            </w:pPr>
            <w:r w:rsidRPr="00EC250E">
              <w:rPr>
                <w:rFonts w:ascii="Times New Roman" w:hAnsi="Times New Roman" w:cs="Times New Roman"/>
                <w:color w:val="000000" w:themeColor="text1"/>
              </w:rPr>
              <w:t xml:space="preserve">Typ projektu 1.1.2. Działania wspomagające rozwój </w:t>
            </w:r>
            <w:r w:rsidR="00D1357C">
              <w:rPr>
                <w:rFonts w:ascii="Times New Roman" w:hAnsi="Times New Roman" w:cs="Times New Roman"/>
                <w:color w:val="000000" w:themeColor="text1"/>
              </w:rPr>
              <w:t>organizacji pozarządowych</w:t>
            </w:r>
            <w:r w:rsidRPr="00EC250E">
              <w:rPr>
                <w:rFonts w:ascii="Times New Roman" w:hAnsi="Times New Roman" w:cs="Times New Roman"/>
                <w:color w:val="000000" w:themeColor="text1"/>
              </w:rPr>
              <w:t xml:space="preserve"> (w tym wsparcie prawne, organizacyjne, promocyjne)</w:t>
            </w:r>
          </w:p>
        </w:tc>
      </w:tr>
      <w:tr w:rsidR="00260B58" w:rsidRPr="000E5D70" w:rsidTr="00260B58">
        <w:tc>
          <w:tcPr>
            <w:tcW w:w="10065" w:type="dxa"/>
          </w:tcPr>
          <w:p w:rsidR="00260B58" w:rsidRPr="00EC250E" w:rsidRDefault="00260B58" w:rsidP="006C58C6">
            <w:pPr>
              <w:spacing w:line="360" w:lineRule="auto"/>
              <w:jc w:val="both"/>
              <w:rPr>
                <w:rFonts w:ascii="Times New Roman" w:hAnsi="Times New Roman" w:cs="Times New Roman"/>
                <w:color w:val="000000" w:themeColor="text1"/>
              </w:rPr>
            </w:pPr>
            <w:r w:rsidRPr="00EC250E">
              <w:rPr>
                <w:rFonts w:ascii="Times New Roman" w:hAnsi="Times New Roman" w:cs="Times New Roman"/>
                <w:color w:val="000000" w:themeColor="text1"/>
              </w:rPr>
              <w:t>Typ projektu 1.1.3. Rozwój usług o charakterze edukacyjnym, szkoleniowym oraz formacyjnym służących wzmacnianiu roli liderów lokalnych</w:t>
            </w:r>
          </w:p>
        </w:tc>
      </w:tr>
      <w:tr w:rsidR="00260B58" w:rsidRPr="000E5D70" w:rsidTr="00260B58">
        <w:tc>
          <w:tcPr>
            <w:tcW w:w="10065" w:type="dxa"/>
          </w:tcPr>
          <w:p w:rsidR="00260B58" w:rsidRPr="00EC250E" w:rsidRDefault="00260B58" w:rsidP="006C58C6">
            <w:pPr>
              <w:spacing w:line="360" w:lineRule="auto"/>
              <w:jc w:val="both"/>
              <w:rPr>
                <w:rFonts w:ascii="Times New Roman" w:hAnsi="Times New Roman" w:cs="Times New Roman"/>
                <w:color w:val="000000" w:themeColor="text1"/>
              </w:rPr>
            </w:pPr>
            <w:r w:rsidRPr="00EC250E">
              <w:rPr>
                <w:rFonts w:ascii="Times New Roman" w:hAnsi="Times New Roman" w:cs="Times New Roman"/>
                <w:color w:val="000000" w:themeColor="text1"/>
                <w:shd w:val="clear" w:color="auto" w:fill="FFFFFF"/>
              </w:rPr>
              <w:t>UWAGI/PROPOZYCJE</w:t>
            </w:r>
          </w:p>
        </w:tc>
      </w:tr>
      <w:tr w:rsidR="00260B58" w:rsidRPr="000E5D70" w:rsidTr="00260B58">
        <w:tc>
          <w:tcPr>
            <w:tcW w:w="10065" w:type="dxa"/>
          </w:tcPr>
          <w:p w:rsidR="00260B58" w:rsidRDefault="00260B58" w:rsidP="006C58C6">
            <w:pPr>
              <w:spacing w:line="360" w:lineRule="auto"/>
              <w:jc w:val="both"/>
              <w:rPr>
                <w:rFonts w:ascii="Times New Roman" w:hAnsi="Times New Roman" w:cs="Times New Roman"/>
                <w:color w:val="000000" w:themeColor="text1"/>
              </w:rPr>
            </w:pPr>
          </w:p>
          <w:p w:rsidR="00F44B4A" w:rsidRDefault="00F44B4A" w:rsidP="006C58C6">
            <w:pPr>
              <w:spacing w:line="360" w:lineRule="auto"/>
              <w:jc w:val="both"/>
              <w:rPr>
                <w:rFonts w:ascii="Times New Roman" w:hAnsi="Times New Roman" w:cs="Times New Roman"/>
                <w:color w:val="000000" w:themeColor="text1"/>
              </w:rPr>
            </w:pPr>
          </w:p>
          <w:p w:rsidR="00F44B4A" w:rsidRDefault="00F44B4A" w:rsidP="006C58C6">
            <w:pPr>
              <w:spacing w:line="360" w:lineRule="auto"/>
              <w:jc w:val="both"/>
              <w:rPr>
                <w:rFonts w:ascii="Times New Roman" w:hAnsi="Times New Roman" w:cs="Times New Roman"/>
                <w:color w:val="000000" w:themeColor="text1"/>
              </w:rPr>
            </w:pPr>
          </w:p>
          <w:p w:rsidR="00260B58" w:rsidRPr="00EC250E" w:rsidRDefault="00260B58" w:rsidP="006C58C6">
            <w:pPr>
              <w:spacing w:line="360" w:lineRule="auto"/>
              <w:jc w:val="both"/>
              <w:rPr>
                <w:rFonts w:ascii="Times New Roman" w:hAnsi="Times New Roman" w:cs="Times New Roman"/>
                <w:color w:val="000000" w:themeColor="text1"/>
              </w:rPr>
            </w:pPr>
          </w:p>
        </w:tc>
      </w:tr>
    </w:tbl>
    <w:p w:rsidR="00260B58" w:rsidRPr="000E5D70" w:rsidRDefault="00260B58" w:rsidP="00260B58">
      <w:pPr>
        <w:spacing w:after="0" w:line="312" w:lineRule="auto"/>
        <w:ind w:firstLine="708"/>
        <w:jc w:val="both"/>
        <w:rPr>
          <w:rFonts w:ascii="Times New Roman" w:hAnsi="Times New Roman" w:cs="Times New Roman"/>
          <w:color w:val="000000" w:themeColor="text1"/>
          <w:shd w:val="clear" w:color="auto" w:fill="FFFFFF"/>
        </w:rPr>
      </w:pPr>
    </w:p>
    <w:p w:rsidR="00260B58" w:rsidRDefault="00260B58" w:rsidP="00260B58">
      <w:pPr>
        <w:spacing w:after="0" w:line="312" w:lineRule="auto"/>
        <w:ind w:firstLine="708"/>
        <w:jc w:val="both"/>
        <w:rPr>
          <w:rFonts w:ascii="Times New Roman" w:hAnsi="Times New Roman" w:cs="Times New Roman"/>
          <w:color w:val="000000" w:themeColor="text1"/>
          <w:shd w:val="clear" w:color="auto" w:fill="FFFFFF"/>
        </w:rPr>
      </w:pPr>
    </w:p>
    <w:tbl>
      <w:tblPr>
        <w:tblStyle w:val="Tabela-Siatka"/>
        <w:tblW w:w="0" w:type="auto"/>
        <w:tblInd w:w="108" w:type="dxa"/>
        <w:tblLook w:val="04A0" w:firstRow="1" w:lastRow="0" w:firstColumn="1" w:lastColumn="0" w:noHBand="0" w:noVBand="1"/>
      </w:tblPr>
      <w:tblGrid>
        <w:gridCol w:w="10065"/>
      </w:tblGrid>
      <w:tr w:rsidR="00260B58" w:rsidRPr="000E5D70" w:rsidTr="00260B58">
        <w:tc>
          <w:tcPr>
            <w:tcW w:w="10065" w:type="dxa"/>
          </w:tcPr>
          <w:p w:rsidR="00260B58" w:rsidRPr="00EC250E" w:rsidRDefault="00260B58" w:rsidP="006C58C6">
            <w:pPr>
              <w:pStyle w:val="Akapitzlist"/>
              <w:spacing w:after="0" w:line="360" w:lineRule="auto"/>
              <w:ind w:left="0"/>
              <w:jc w:val="both"/>
              <w:rPr>
                <w:rFonts w:ascii="Times New Roman" w:hAnsi="Times New Roman" w:cs="Times New Roman"/>
                <w:b/>
                <w:color w:val="000000" w:themeColor="text1"/>
                <w:shd w:val="clear" w:color="auto" w:fill="FFFFFF"/>
              </w:rPr>
            </w:pPr>
            <w:r w:rsidRPr="00EC250E">
              <w:rPr>
                <w:rFonts w:ascii="Times New Roman" w:hAnsi="Times New Roman" w:cs="Times New Roman"/>
                <w:color w:val="000000" w:themeColor="text1"/>
              </w:rPr>
              <w:t>Cel szczegółowy 1:</w:t>
            </w:r>
            <w:r w:rsidRPr="00EC250E">
              <w:rPr>
                <w:rFonts w:ascii="Times New Roman" w:hAnsi="Times New Roman" w:cs="Times New Roman"/>
                <w:b/>
                <w:color w:val="000000" w:themeColor="text1"/>
              </w:rPr>
              <w:t xml:space="preserve"> Wzrost aktywności społecznej mieszkańców objętych LSR do 2022 roku</w:t>
            </w:r>
          </w:p>
        </w:tc>
      </w:tr>
      <w:tr w:rsidR="00260B58" w:rsidRPr="000E5D70" w:rsidTr="00F44B4A">
        <w:tc>
          <w:tcPr>
            <w:tcW w:w="10065" w:type="dxa"/>
            <w:shd w:val="clear" w:color="auto" w:fill="FFFF00"/>
          </w:tcPr>
          <w:p w:rsidR="00260B58" w:rsidRPr="00EC250E" w:rsidRDefault="00260B58" w:rsidP="006C58C6">
            <w:pPr>
              <w:spacing w:line="360" w:lineRule="auto"/>
              <w:jc w:val="both"/>
              <w:rPr>
                <w:rFonts w:ascii="Times New Roman" w:hAnsi="Times New Roman" w:cs="Times New Roman"/>
                <w:color w:val="000000" w:themeColor="text1"/>
                <w:shd w:val="clear" w:color="auto" w:fill="FFFFFF"/>
              </w:rPr>
            </w:pPr>
            <w:r w:rsidRPr="00EC250E">
              <w:rPr>
                <w:rFonts w:ascii="Times New Roman" w:hAnsi="Times New Roman" w:cs="Times New Roman"/>
                <w:color w:val="000000" w:themeColor="text1"/>
              </w:rPr>
              <w:t xml:space="preserve">Przedsięwzięcie 1.2. </w:t>
            </w:r>
            <w:r w:rsidRPr="00EC250E">
              <w:rPr>
                <w:rFonts w:ascii="Times New Roman" w:hAnsi="Times New Roman" w:cs="Times New Roman"/>
                <w:b/>
                <w:color w:val="000000" w:themeColor="text1"/>
              </w:rPr>
              <w:t>Włączenie społeczne mieszkańców objętych LSR</w:t>
            </w:r>
          </w:p>
        </w:tc>
      </w:tr>
      <w:tr w:rsidR="00260B58" w:rsidRPr="000E5D70" w:rsidTr="00260B58">
        <w:tc>
          <w:tcPr>
            <w:tcW w:w="10065" w:type="dxa"/>
          </w:tcPr>
          <w:p w:rsidR="00260B58" w:rsidRPr="00EC250E" w:rsidRDefault="00260B58" w:rsidP="006C58C6">
            <w:pPr>
              <w:spacing w:line="312" w:lineRule="auto"/>
              <w:jc w:val="both"/>
              <w:rPr>
                <w:rFonts w:ascii="Times New Roman" w:hAnsi="Times New Roman" w:cs="Times New Roman"/>
                <w:color w:val="000000" w:themeColor="text1"/>
                <w:shd w:val="clear" w:color="auto" w:fill="FFFFFF"/>
              </w:rPr>
            </w:pPr>
            <w:r w:rsidRPr="00EC250E">
              <w:rPr>
                <w:rFonts w:ascii="Times New Roman" w:hAnsi="Times New Roman" w:cs="Times New Roman"/>
                <w:color w:val="000000" w:themeColor="text1"/>
                <w:shd w:val="clear" w:color="auto" w:fill="FFFFFF"/>
              </w:rPr>
              <w:t>Typ projektu 1.2.1. Tworzenie i rozwój placówek o charakterze środowiskowym (w tym świetlic środowiskowych, klubów młodzieżowych, klubów samopomocy)</w:t>
            </w:r>
          </w:p>
        </w:tc>
      </w:tr>
      <w:tr w:rsidR="00260B58" w:rsidRPr="000E5D70" w:rsidTr="00260B58">
        <w:tc>
          <w:tcPr>
            <w:tcW w:w="10065" w:type="dxa"/>
          </w:tcPr>
          <w:p w:rsidR="00260B58" w:rsidRPr="00EC250E" w:rsidRDefault="00260B58" w:rsidP="006C58C6">
            <w:pPr>
              <w:spacing w:line="312" w:lineRule="auto"/>
              <w:jc w:val="both"/>
              <w:rPr>
                <w:rFonts w:ascii="Times New Roman" w:hAnsi="Times New Roman" w:cs="Times New Roman"/>
                <w:color w:val="000000" w:themeColor="text1"/>
                <w:shd w:val="clear" w:color="auto" w:fill="FFFFFF"/>
              </w:rPr>
            </w:pPr>
            <w:r w:rsidRPr="00EC250E">
              <w:rPr>
                <w:rFonts w:ascii="Times New Roman" w:hAnsi="Times New Roman" w:cs="Times New Roman"/>
                <w:color w:val="000000" w:themeColor="text1"/>
                <w:shd w:val="clear" w:color="auto" w:fill="FFFFFF"/>
              </w:rPr>
              <w:t xml:space="preserve">Typ projektu 1.2.2. Wsparcie inicjatyw na rzecz rozwoju usług </w:t>
            </w:r>
            <w:proofErr w:type="spellStart"/>
            <w:r w:rsidRPr="00EC250E">
              <w:rPr>
                <w:rFonts w:ascii="Times New Roman" w:hAnsi="Times New Roman" w:cs="Times New Roman"/>
                <w:color w:val="000000" w:themeColor="text1"/>
                <w:shd w:val="clear" w:color="auto" w:fill="FFFFFF"/>
              </w:rPr>
              <w:t>wzajemnościowych</w:t>
            </w:r>
            <w:proofErr w:type="spellEnd"/>
            <w:r w:rsidRPr="00EC250E">
              <w:rPr>
                <w:rFonts w:ascii="Times New Roman" w:hAnsi="Times New Roman" w:cs="Times New Roman"/>
                <w:color w:val="000000" w:themeColor="text1"/>
                <w:shd w:val="clear" w:color="auto" w:fill="FFFFFF"/>
              </w:rPr>
              <w:t xml:space="preserve"> i samopomocowych lokalnej społeczności</w:t>
            </w:r>
          </w:p>
        </w:tc>
      </w:tr>
      <w:tr w:rsidR="00260B58" w:rsidRPr="000E5D70" w:rsidTr="00260B58">
        <w:tc>
          <w:tcPr>
            <w:tcW w:w="10065" w:type="dxa"/>
          </w:tcPr>
          <w:p w:rsidR="00260B58" w:rsidRPr="00EC250E" w:rsidRDefault="00D1357C" w:rsidP="006C58C6">
            <w:pPr>
              <w:spacing w:line="312"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lastRenderedPageBreak/>
              <w:t>Typ projektu 1.2</w:t>
            </w:r>
            <w:r w:rsidR="00260B58" w:rsidRPr="00EC250E">
              <w:rPr>
                <w:rFonts w:ascii="Times New Roman" w:hAnsi="Times New Roman" w:cs="Times New Roman"/>
                <w:color w:val="000000" w:themeColor="text1"/>
                <w:shd w:val="clear" w:color="auto" w:fill="FFFFFF"/>
              </w:rPr>
              <w:t>.3. Pobudzenie aktywności społecznej mieszkańców w wieku poprodukcyjnym</w:t>
            </w:r>
          </w:p>
        </w:tc>
      </w:tr>
      <w:tr w:rsidR="00260B58" w:rsidRPr="000E5D70" w:rsidTr="00260B58">
        <w:tc>
          <w:tcPr>
            <w:tcW w:w="10065" w:type="dxa"/>
          </w:tcPr>
          <w:p w:rsidR="00260B58" w:rsidRPr="000E5D70" w:rsidRDefault="00260B58" w:rsidP="006C58C6">
            <w:pPr>
              <w:spacing w:line="312" w:lineRule="auto"/>
              <w:jc w:val="both"/>
              <w:rPr>
                <w:rFonts w:ascii="Times New Roman" w:hAnsi="Times New Roman" w:cs="Times New Roman"/>
                <w:color w:val="000000" w:themeColor="text1"/>
                <w:shd w:val="clear" w:color="auto" w:fill="FFFFFF"/>
              </w:rPr>
            </w:pPr>
            <w:r w:rsidRPr="000E5D70">
              <w:rPr>
                <w:rFonts w:ascii="Times New Roman" w:hAnsi="Times New Roman" w:cs="Times New Roman"/>
                <w:color w:val="000000" w:themeColor="text1"/>
                <w:shd w:val="clear" w:color="auto" w:fill="FFFFFF"/>
              </w:rPr>
              <w:t>UWAGI/PROPOZYCJE</w:t>
            </w:r>
          </w:p>
        </w:tc>
      </w:tr>
      <w:tr w:rsidR="00260B58" w:rsidRPr="000E5D70" w:rsidTr="00260B58">
        <w:tc>
          <w:tcPr>
            <w:tcW w:w="10065" w:type="dxa"/>
          </w:tcPr>
          <w:p w:rsidR="00260B58" w:rsidRDefault="00260B58" w:rsidP="006C58C6">
            <w:pPr>
              <w:spacing w:line="312" w:lineRule="auto"/>
              <w:jc w:val="both"/>
              <w:rPr>
                <w:rFonts w:ascii="Times New Roman" w:hAnsi="Times New Roman" w:cs="Times New Roman"/>
                <w:color w:val="000000" w:themeColor="text1"/>
                <w:shd w:val="clear" w:color="auto" w:fill="FFFFFF"/>
              </w:rPr>
            </w:pPr>
          </w:p>
          <w:p w:rsidR="00F44B4A" w:rsidRDefault="00F44B4A" w:rsidP="006C58C6">
            <w:pPr>
              <w:spacing w:line="312" w:lineRule="auto"/>
              <w:jc w:val="both"/>
              <w:rPr>
                <w:rFonts w:ascii="Times New Roman" w:hAnsi="Times New Roman" w:cs="Times New Roman"/>
                <w:color w:val="000000" w:themeColor="text1"/>
                <w:shd w:val="clear" w:color="auto" w:fill="FFFFFF"/>
              </w:rPr>
            </w:pPr>
          </w:p>
          <w:p w:rsidR="00F44B4A" w:rsidRDefault="00F44B4A" w:rsidP="006C58C6">
            <w:pPr>
              <w:spacing w:line="312" w:lineRule="auto"/>
              <w:jc w:val="both"/>
              <w:rPr>
                <w:rFonts w:ascii="Times New Roman" w:hAnsi="Times New Roman" w:cs="Times New Roman"/>
                <w:color w:val="000000" w:themeColor="text1"/>
                <w:shd w:val="clear" w:color="auto" w:fill="FFFFFF"/>
              </w:rPr>
            </w:pPr>
          </w:p>
          <w:p w:rsidR="00F44B4A" w:rsidRDefault="00F44B4A" w:rsidP="006C58C6">
            <w:pPr>
              <w:spacing w:line="312" w:lineRule="auto"/>
              <w:jc w:val="both"/>
              <w:rPr>
                <w:rFonts w:ascii="Times New Roman" w:hAnsi="Times New Roman" w:cs="Times New Roman"/>
                <w:color w:val="000000" w:themeColor="text1"/>
                <w:shd w:val="clear" w:color="auto" w:fill="FFFFFF"/>
              </w:rPr>
            </w:pPr>
          </w:p>
          <w:p w:rsidR="00F44B4A" w:rsidRDefault="00F44B4A" w:rsidP="006C58C6">
            <w:pPr>
              <w:spacing w:line="312" w:lineRule="auto"/>
              <w:jc w:val="both"/>
              <w:rPr>
                <w:rFonts w:ascii="Times New Roman" w:hAnsi="Times New Roman" w:cs="Times New Roman"/>
                <w:color w:val="000000" w:themeColor="text1"/>
                <w:shd w:val="clear" w:color="auto" w:fill="FFFFFF"/>
              </w:rPr>
            </w:pPr>
          </w:p>
          <w:p w:rsidR="00F44B4A" w:rsidRPr="000E5D70" w:rsidRDefault="00F44B4A" w:rsidP="006C58C6">
            <w:pPr>
              <w:spacing w:line="312" w:lineRule="auto"/>
              <w:jc w:val="both"/>
              <w:rPr>
                <w:rFonts w:ascii="Times New Roman" w:hAnsi="Times New Roman" w:cs="Times New Roman"/>
                <w:color w:val="000000" w:themeColor="text1"/>
                <w:shd w:val="clear" w:color="auto" w:fill="FFFFFF"/>
              </w:rPr>
            </w:pPr>
          </w:p>
        </w:tc>
      </w:tr>
    </w:tbl>
    <w:p w:rsidR="00260B58" w:rsidRDefault="00260B58" w:rsidP="00260B58">
      <w:pPr>
        <w:spacing w:after="0" w:line="312" w:lineRule="auto"/>
        <w:ind w:firstLine="708"/>
        <w:jc w:val="both"/>
        <w:rPr>
          <w:rFonts w:ascii="Times New Roman" w:hAnsi="Times New Roman" w:cs="Times New Roman"/>
          <w:color w:val="000000" w:themeColor="text1"/>
          <w:shd w:val="clear" w:color="auto" w:fill="FFFFFF"/>
        </w:rPr>
      </w:pPr>
    </w:p>
    <w:p w:rsidR="00260B58" w:rsidRDefault="00260B58" w:rsidP="00260B58">
      <w:pPr>
        <w:spacing w:after="0" w:line="312" w:lineRule="auto"/>
        <w:ind w:firstLine="708"/>
        <w:jc w:val="both"/>
        <w:rPr>
          <w:rFonts w:ascii="Times New Roman" w:hAnsi="Times New Roman" w:cs="Times New Roman"/>
          <w:color w:val="000000" w:themeColor="text1"/>
          <w:shd w:val="clear" w:color="auto" w:fill="FFFFFF"/>
        </w:rPr>
      </w:pPr>
    </w:p>
    <w:tbl>
      <w:tblPr>
        <w:tblStyle w:val="Tabela-Siatka"/>
        <w:tblW w:w="0" w:type="auto"/>
        <w:tblInd w:w="108" w:type="dxa"/>
        <w:tblLook w:val="04A0" w:firstRow="1" w:lastRow="0" w:firstColumn="1" w:lastColumn="0" w:noHBand="0" w:noVBand="1"/>
      </w:tblPr>
      <w:tblGrid>
        <w:gridCol w:w="10065"/>
      </w:tblGrid>
      <w:tr w:rsidR="00260B58" w:rsidRPr="000E5D70" w:rsidTr="00F44B4A">
        <w:tc>
          <w:tcPr>
            <w:tcW w:w="10065" w:type="dxa"/>
            <w:tcBorders>
              <w:bottom w:val="single" w:sz="4" w:space="0" w:color="auto"/>
            </w:tcBorders>
          </w:tcPr>
          <w:p w:rsidR="00260B58" w:rsidRPr="00B674C6" w:rsidRDefault="00260B58" w:rsidP="006C58C6">
            <w:pPr>
              <w:spacing w:line="360" w:lineRule="auto"/>
              <w:jc w:val="both"/>
              <w:rPr>
                <w:rFonts w:ascii="Times New Roman" w:hAnsi="Times New Roman" w:cs="Times New Roman"/>
                <w:color w:val="000000" w:themeColor="text1"/>
                <w:shd w:val="clear" w:color="auto" w:fill="FFFFFF"/>
              </w:rPr>
            </w:pPr>
            <w:r w:rsidRPr="00B674C6">
              <w:rPr>
                <w:rFonts w:ascii="Times New Roman" w:hAnsi="Times New Roman" w:cs="Times New Roman"/>
                <w:color w:val="000000" w:themeColor="text1"/>
              </w:rPr>
              <w:t>Cel szczegółowy 2:</w:t>
            </w:r>
            <w:r w:rsidRPr="00B674C6">
              <w:rPr>
                <w:rFonts w:ascii="Times New Roman" w:hAnsi="Times New Roman" w:cs="Times New Roman"/>
                <w:b/>
                <w:color w:val="000000" w:themeColor="text1"/>
              </w:rPr>
              <w:t xml:space="preserve"> Podniesienie aktywności społeczno-zawodowej mieszkańców objętych LSR do 2022 roku</w:t>
            </w:r>
          </w:p>
        </w:tc>
      </w:tr>
      <w:tr w:rsidR="00260B58" w:rsidRPr="000E5D70" w:rsidTr="00F44B4A">
        <w:tc>
          <w:tcPr>
            <w:tcW w:w="10065" w:type="dxa"/>
            <w:shd w:val="clear" w:color="auto" w:fill="FFFF00"/>
          </w:tcPr>
          <w:p w:rsidR="00260B58" w:rsidRPr="000E5D70" w:rsidRDefault="00F44B4A" w:rsidP="006C58C6">
            <w:pPr>
              <w:spacing w:line="360" w:lineRule="auto"/>
              <w:jc w:val="both"/>
              <w:rPr>
                <w:rFonts w:ascii="Times New Roman" w:hAnsi="Times New Roman" w:cs="Times New Roman"/>
                <w:color w:val="000000" w:themeColor="text1"/>
                <w:shd w:val="clear" w:color="auto" w:fill="FFFFFF"/>
              </w:rPr>
            </w:pPr>
            <w:r w:rsidRPr="00F44B4A">
              <w:rPr>
                <w:rFonts w:ascii="Times New Roman" w:hAnsi="Times New Roman" w:cs="Times New Roman"/>
                <w:color w:val="000000" w:themeColor="text1"/>
              </w:rPr>
              <w:t>Przedsięwzięcie 2.1.</w:t>
            </w:r>
            <w:r>
              <w:rPr>
                <w:rFonts w:ascii="Times New Roman" w:hAnsi="Times New Roman" w:cs="Times New Roman"/>
                <w:b/>
                <w:color w:val="000000" w:themeColor="text1"/>
              </w:rPr>
              <w:t xml:space="preserve"> Aktywizacja </w:t>
            </w:r>
            <w:r w:rsidR="00260B58" w:rsidRPr="00B674C6">
              <w:rPr>
                <w:rFonts w:ascii="Times New Roman" w:hAnsi="Times New Roman" w:cs="Times New Roman"/>
                <w:b/>
                <w:color w:val="000000" w:themeColor="text1"/>
              </w:rPr>
              <w:t>społeczno-zawodowa mieszkańców objętych LSR</w:t>
            </w:r>
          </w:p>
        </w:tc>
      </w:tr>
      <w:tr w:rsidR="00260B58" w:rsidRPr="000E5D70" w:rsidTr="00260B58">
        <w:tc>
          <w:tcPr>
            <w:tcW w:w="10065" w:type="dxa"/>
          </w:tcPr>
          <w:p w:rsidR="00260B58" w:rsidRPr="000E5D70" w:rsidRDefault="00260B58" w:rsidP="00F44B4A">
            <w:pPr>
              <w:spacing w:line="312"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Typ projektu 2.1.1. Aktywizacja społeczno-zawodowa mieszkańców przez podnoszenie kwalifikacji</w:t>
            </w:r>
            <w:r w:rsidR="00F44B4A">
              <w:rPr>
                <w:rFonts w:ascii="Times New Roman" w:hAnsi="Times New Roman" w:cs="Times New Roman"/>
                <w:color w:val="000000" w:themeColor="text1"/>
                <w:shd w:val="clear" w:color="auto" w:fill="FFFFFF"/>
              </w:rPr>
              <w:br/>
            </w:r>
            <w:r>
              <w:rPr>
                <w:rFonts w:ascii="Times New Roman" w:hAnsi="Times New Roman" w:cs="Times New Roman"/>
                <w:color w:val="000000" w:themeColor="text1"/>
                <w:shd w:val="clear" w:color="auto" w:fill="FFFFFF"/>
              </w:rPr>
              <w:t>i kompetencji dających nowe umiejętności społeczne i zawodowe</w:t>
            </w:r>
          </w:p>
        </w:tc>
      </w:tr>
      <w:tr w:rsidR="00260B58" w:rsidRPr="000E5D70" w:rsidTr="00260B58">
        <w:tc>
          <w:tcPr>
            <w:tcW w:w="10065" w:type="dxa"/>
          </w:tcPr>
          <w:p w:rsidR="00260B58" w:rsidRPr="000E5D70" w:rsidRDefault="00260B58" w:rsidP="006C58C6">
            <w:pPr>
              <w:spacing w:line="312"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Typ projektu 2.1.2. Wsparcie partnerskich inicjatyw zmierzających do rozwiązywania problemów rynku pracy występujących na obszarze objętym LSR</w:t>
            </w:r>
          </w:p>
        </w:tc>
      </w:tr>
      <w:tr w:rsidR="00260B58" w:rsidRPr="000E5D70" w:rsidTr="00260B58">
        <w:tc>
          <w:tcPr>
            <w:tcW w:w="10065" w:type="dxa"/>
          </w:tcPr>
          <w:p w:rsidR="00260B58" w:rsidRPr="000E5D70" w:rsidRDefault="00260B58" w:rsidP="00F44B4A">
            <w:pPr>
              <w:spacing w:line="312"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Typ projektu 2.1.3. Działania na rzecz rozwoju przedsiębiorczości mieszkańców oraz tworzenia miejsc pracy</w:t>
            </w:r>
            <w:r w:rsidR="00F44B4A">
              <w:rPr>
                <w:rFonts w:ascii="Times New Roman" w:hAnsi="Times New Roman" w:cs="Times New Roman"/>
                <w:color w:val="000000" w:themeColor="text1"/>
                <w:shd w:val="clear" w:color="auto" w:fill="FFFFFF"/>
              </w:rPr>
              <w:br/>
            </w:r>
            <w:r>
              <w:rPr>
                <w:rFonts w:ascii="Times New Roman" w:hAnsi="Times New Roman" w:cs="Times New Roman"/>
                <w:color w:val="000000" w:themeColor="text1"/>
                <w:shd w:val="clear" w:color="auto" w:fill="FFFFFF"/>
              </w:rPr>
              <w:t>w szczególności w odniesieniu do najważniejszych walorów obszaru objętego LSR</w:t>
            </w:r>
          </w:p>
        </w:tc>
      </w:tr>
      <w:tr w:rsidR="00260B58" w:rsidRPr="000E5D70" w:rsidTr="00260B58">
        <w:tc>
          <w:tcPr>
            <w:tcW w:w="10065" w:type="dxa"/>
          </w:tcPr>
          <w:p w:rsidR="00260B58" w:rsidRPr="000E5D70" w:rsidRDefault="00260B58" w:rsidP="006C58C6">
            <w:pPr>
              <w:spacing w:line="312" w:lineRule="auto"/>
              <w:jc w:val="both"/>
              <w:rPr>
                <w:rFonts w:ascii="Times New Roman" w:hAnsi="Times New Roman" w:cs="Times New Roman"/>
                <w:color w:val="000000" w:themeColor="text1"/>
                <w:shd w:val="clear" w:color="auto" w:fill="FFFFFF"/>
              </w:rPr>
            </w:pPr>
            <w:r w:rsidRPr="000E5D70">
              <w:rPr>
                <w:rFonts w:ascii="Times New Roman" w:hAnsi="Times New Roman" w:cs="Times New Roman"/>
                <w:color w:val="000000" w:themeColor="text1"/>
                <w:shd w:val="clear" w:color="auto" w:fill="FFFFFF"/>
              </w:rPr>
              <w:t>UWAGI/PROPOZYCJE</w:t>
            </w:r>
          </w:p>
        </w:tc>
      </w:tr>
      <w:tr w:rsidR="00260B58" w:rsidRPr="000E5D70" w:rsidTr="00260B58">
        <w:tc>
          <w:tcPr>
            <w:tcW w:w="10065" w:type="dxa"/>
          </w:tcPr>
          <w:p w:rsidR="00260B58" w:rsidRDefault="00260B58" w:rsidP="006C58C6">
            <w:pPr>
              <w:spacing w:line="312" w:lineRule="auto"/>
              <w:jc w:val="both"/>
              <w:rPr>
                <w:rFonts w:ascii="Times New Roman" w:hAnsi="Times New Roman" w:cs="Times New Roman"/>
                <w:color w:val="000000" w:themeColor="text1"/>
                <w:shd w:val="clear" w:color="auto" w:fill="FFFFFF"/>
              </w:rPr>
            </w:pPr>
          </w:p>
          <w:p w:rsidR="00F44B4A" w:rsidRDefault="00F44B4A" w:rsidP="006C58C6">
            <w:pPr>
              <w:spacing w:line="312" w:lineRule="auto"/>
              <w:jc w:val="both"/>
              <w:rPr>
                <w:rFonts w:ascii="Times New Roman" w:hAnsi="Times New Roman" w:cs="Times New Roman"/>
                <w:color w:val="000000" w:themeColor="text1"/>
                <w:shd w:val="clear" w:color="auto" w:fill="FFFFFF"/>
              </w:rPr>
            </w:pPr>
          </w:p>
          <w:p w:rsidR="00F44B4A" w:rsidRDefault="00F44B4A" w:rsidP="006C58C6">
            <w:pPr>
              <w:spacing w:line="312" w:lineRule="auto"/>
              <w:jc w:val="both"/>
              <w:rPr>
                <w:rFonts w:ascii="Times New Roman" w:hAnsi="Times New Roman" w:cs="Times New Roman"/>
                <w:color w:val="000000" w:themeColor="text1"/>
                <w:shd w:val="clear" w:color="auto" w:fill="FFFFFF"/>
              </w:rPr>
            </w:pPr>
          </w:p>
          <w:p w:rsidR="00F44B4A" w:rsidRPr="000E5D70" w:rsidRDefault="00F44B4A" w:rsidP="006C58C6">
            <w:pPr>
              <w:spacing w:line="312" w:lineRule="auto"/>
              <w:jc w:val="both"/>
              <w:rPr>
                <w:rFonts w:ascii="Times New Roman" w:hAnsi="Times New Roman" w:cs="Times New Roman"/>
                <w:color w:val="000000" w:themeColor="text1"/>
                <w:shd w:val="clear" w:color="auto" w:fill="FFFFFF"/>
              </w:rPr>
            </w:pPr>
          </w:p>
        </w:tc>
      </w:tr>
    </w:tbl>
    <w:p w:rsidR="00260B58" w:rsidRDefault="00260B58" w:rsidP="00260B58">
      <w:pPr>
        <w:spacing w:after="0" w:line="312" w:lineRule="auto"/>
        <w:ind w:firstLine="708"/>
        <w:jc w:val="both"/>
        <w:rPr>
          <w:rFonts w:ascii="Times New Roman" w:hAnsi="Times New Roman" w:cs="Times New Roman"/>
          <w:color w:val="000000" w:themeColor="text1"/>
          <w:shd w:val="clear" w:color="auto" w:fill="FFFFFF"/>
        </w:rPr>
      </w:pPr>
    </w:p>
    <w:p w:rsidR="00260B58" w:rsidRDefault="00260B58" w:rsidP="00260B58"/>
    <w:tbl>
      <w:tblPr>
        <w:tblStyle w:val="Tabela-Siatka"/>
        <w:tblW w:w="0" w:type="auto"/>
        <w:tblInd w:w="108" w:type="dxa"/>
        <w:tblLook w:val="04A0" w:firstRow="1" w:lastRow="0" w:firstColumn="1" w:lastColumn="0" w:noHBand="0" w:noVBand="1"/>
      </w:tblPr>
      <w:tblGrid>
        <w:gridCol w:w="10065"/>
      </w:tblGrid>
      <w:tr w:rsidR="00260B58" w:rsidRPr="000E5D70" w:rsidTr="00260B58">
        <w:tc>
          <w:tcPr>
            <w:tcW w:w="10065" w:type="dxa"/>
          </w:tcPr>
          <w:p w:rsidR="00260B58" w:rsidRPr="00B674C6" w:rsidRDefault="00260B58" w:rsidP="006C58C6">
            <w:pPr>
              <w:spacing w:line="360" w:lineRule="auto"/>
              <w:jc w:val="both"/>
              <w:rPr>
                <w:rFonts w:ascii="Times New Roman" w:hAnsi="Times New Roman" w:cs="Times New Roman"/>
                <w:color w:val="000000" w:themeColor="text1"/>
                <w:shd w:val="clear" w:color="auto" w:fill="FFFFFF"/>
              </w:rPr>
            </w:pPr>
            <w:r w:rsidRPr="00B674C6">
              <w:rPr>
                <w:rFonts w:ascii="Times New Roman" w:hAnsi="Times New Roman" w:cs="Times New Roman"/>
                <w:color w:val="000000" w:themeColor="text1"/>
              </w:rPr>
              <w:t>Cel szczegółowy 2:</w:t>
            </w:r>
            <w:r w:rsidRPr="00B674C6">
              <w:rPr>
                <w:rFonts w:ascii="Times New Roman" w:hAnsi="Times New Roman" w:cs="Times New Roman"/>
                <w:b/>
                <w:color w:val="000000" w:themeColor="text1"/>
              </w:rPr>
              <w:t xml:space="preserve"> Podniesienie aktywności społeczno-zawodowej mieszkańców objętych LSR do 2022 roku</w:t>
            </w:r>
          </w:p>
        </w:tc>
      </w:tr>
      <w:tr w:rsidR="00260B58" w:rsidRPr="000E5D70" w:rsidTr="00F44B4A">
        <w:tc>
          <w:tcPr>
            <w:tcW w:w="10065" w:type="dxa"/>
            <w:shd w:val="clear" w:color="auto" w:fill="FFFF00"/>
          </w:tcPr>
          <w:p w:rsidR="00260B58" w:rsidRPr="000E5D70" w:rsidRDefault="00F44B4A" w:rsidP="006C58C6">
            <w:pPr>
              <w:pStyle w:val="Akapitzlist"/>
              <w:spacing w:after="0" w:line="360" w:lineRule="auto"/>
              <w:ind w:left="0"/>
              <w:jc w:val="both"/>
              <w:rPr>
                <w:rFonts w:ascii="Times New Roman" w:hAnsi="Times New Roman" w:cs="Times New Roman"/>
                <w:color w:val="000000" w:themeColor="text1"/>
                <w:shd w:val="clear" w:color="auto" w:fill="FFFFFF"/>
              </w:rPr>
            </w:pPr>
            <w:r>
              <w:rPr>
                <w:rFonts w:ascii="Times New Roman" w:hAnsi="Times New Roman" w:cs="Times New Roman"/>
                <w:b/>
                <w:color w:val="000000" w:themeColor="text1"/>
              </w:rPr>
              <w:t xml:space="preserve">Przedsięwzięcie 2.2. Wspieranie </w:t>
            </w:r>
            <w:r w:rsidR="00260B58" w:rsidRPr="006E5EB0">
              <w:rPr>
                <w:rFonts w:ascii="Times New Roman" w:hAnsi="Times New Roman" w:cs="Times New Roman"/>
                <w:b/>
                <w:color w:val="000000" w:themeColor="text1"/>
              </w:rPr>
              <w:t>inicjatyw z zakresu gospodarki społecznej i przedsiębiorczości społecznej oraz podmiotów ekonomii społecznej</w:t>
            </w:r>
          </w:p>
        </w:tc>
      </w:tr>
      <w:tr w:rsidR="00260B58" w:rsidRPr="000E5D70" w:rsidTr="00D1357C">
        <w:trPr>
          <w:trHeight w:val="593"/>
        </w:trPr>
        <w:tc>
          <w:tcPr>
            <w:tcW w:w="10065" w:type="dxa"/>
          </w:tcPr>
          <w:p w:rsidR="00D1357C" w:rsidRPr="000E5D70" w:rsidRDefault="00D1357C" w:rsidP="00D1357C">
            <w:pPr>
              <w:jc w:val="both"/>
              <w:rPr>
                <w:rFonts w:ascii="Times New Roman" w:hAnsi="Times New Roman" w:cs="Times New Roman"/>
                <w:color w:val="000000" w:themeColor="text1"/>
                <w:shd w:val="clear" w:color="auto" w:fill="FFFFFF"/>
              </w:rPr>
            </w:pPr>
            <w:r w:rsidRPr="00D1357C">
              <w:rPr>
                <w:rStyle w:val="im"/>
                <w:rFonts w:ascii="Times New Roman" w:hAnsi="Times New Roman" w:cs="Times New Roman"/>
                <w:bCs/>
              </w:rPr>
              <w:t>Typ projektu 2.2.1. Działania promujące ideę ekonomii społecznej (ES), pobudzające zainteresowanie sektorem ES, budowanie partnerstw na rzecz ES (działania animacyjne, wspierające)</w:t>
            </w:r>
          </w:p>
        </w:tc>
      </w:tr>
      <w:tr w:rsidR="00260B58" w:rsidRPr="000E5D70" w:rsidTr="00260B58">
        <w:tc>
          <w:tcPr>
            <w:tcW w:w="10065" w:type="dxa"/>
          </w:tcPr>
          <w:p w:rsidR="00260B58" w:rsidRPr="000E5D70" w:rsidRDefault="00260B58" w:rsidP="006C58C6">
            <w:pPr>
              <w:spacing w:line="312" w:lineRule="auto"/>
              <w:jc w:val="both"/>
              <w:rPr>
                <w:rFonts w:ascii="Times New Roman" w:hAnsi="Times New Roman" w:cs="Times New Roman"/>
                <w:color w:val="000000" w:themeColor="text1"/>
                <w:shd w:val="clear" w:color="auto" w:fill="FFFFFF"/>
              </w:rPr>
            </w:pPr>
            <w:r w:rsidRPr="000E5D70">
              <w:rPr>
                <w:rFonts w:ascii="Times New Roman" w:hAnsi="Times New Roman" w:cs="Times New Roman"/>
                <w:color w:val="000000" w:themeColor="text1"/>
                <w:shd w:val="clear" w:color="auto" w:fill="FFFFFF"/>
              </w:rPr>
              <w:t>UWAGI/PROPOZYCJE</w:t>
            </w:r>
          </w:p>
        </w:tc>
      </w:tr>
      <w:tr w:rsidR="00260B58" w:rsidRPr="000E5D70" w:rsidTr="00260B58">
        <w:tc>
          <w:tcPr>
            <w:tcW w:w="10065" w:type="dxa"/>
          </w:tcPr>
          <w:p w:rsidR="00260B58" w:rsidRDefault="00260B58" w:rsidP="006C58C6">
            <w:pPr>
              <w:spacing w:line="312" w:lineRule="auto"/>
              <w:jc w:val="both"/>
              <w:rPr>
                <w:rFonts w:ascii="Times New Roman" w:hAnsi="Times New Roman" w:cs="Times New Roman"/>
                <w:color w:val="000000" w:themeColor="text1"/>
                <w:shd w:val="clear" w:color="auto" w:fill="FFFFFF"/>
              </w:rPr>
            </w:pPr>
          </w:p>
          <w:p w:rsidR="00260B58" w:rsidRDefault="00260B58" w:rsidP="006C58C6">
            <w:pPr>
              <w:spacing w:line="312" w:lineRule="auto"/>
              <w:jc w:val="both"/>
              <w:rPr>
                <w:rFonts w:ascii="Times New Roman" w:hAnsi="Times New Roman" w:cs="Times New Roman"/>
                <w:color w:val="000000" w:themeColor="text1"/>
                <w:shd w:val="clear" w:color="auto" w:fill="FFFFFF"/>
              </w:rPr>
            </w:pPr>
          </w:p>
          <w:p w:rsidR="00F44B4A" w:rsidRDefault="00F44B4A" w:rsidP="006C58C6">
            <w:pPr>
              <w:spacing w:line="312" w:lineRule="auto"/>
              <w:jc w:val="both"/>
              <w:rPr>
                <w:rFonts w:ascii="Times New Roman" w:hAnsi="Times New Roman" w:cs="Times New Roman"/>
                <w:color w:val="000000" w:themeColor="text1"/>
                <w:shd w:val="clear" w:color="auto" w:fill="FFFFFF"/>
              </w:rPr>
            </w:pPr>
          </w:p>
          <w:p w:rsidR="00F44B4A" w:rsidRDefault="00F44B4A" w:rsidP="006C58C6">
            <w:pPr>
              <w:spacing w:line="312" w:lineRule="auto"/>
              <w:jc w:val="both"/>
              <w:rPr>
                <w:rFonts w:ascii="Times New Roman" w:hAnsi="Times New Roman" w:cs="Times New Roman"/>
                <w:color w:val="000000" w:themeColor="text1"/>
                <w:shd w:val="clear" w:color="auto" w:fill="FFFFFF"/>
              </w:rPr>
            </w:pPr>
          </w:p>
          <w:p w:rsidR="00F44B4A" w:rsidRPr="000E5D70" w:rsidRDefault="00F44B4A" w:rsidP="006C58C6">
            <w:pPr>
              <w:spacing w:line="312" w:lineRule="auto"/>
              <w:jc w:val="both"/>
              <w:rPr>
                <w:rFonts w:ascii="Times New Roman" w:hAnsi="Times New Roman" w:cs="Times New Roman"/>
                <w:color w:val="000000" w:themeColor="text1"/>
                <w:shd w:val="clear" w:color="auto" w:fill="FFFFFF"/>
              </w:rPr>
            </w:pPr>
          </w:p>
        </w:tc>
      </w:tr>
    </w:tbl>
    <w:p w:rsidR="00D74B4B" w:rsidRPr="003B7527" w:rsidRDefault="00D74B4B" w:rsidP="003B7527"/>
    <w:sectPr w:rsidR="00D74B4B" w:rsidRPr="003B7527" w:rsidSect="00260B58">
      <w:headerReference w:type="default" r:id="rId10"/>
      <w:footerReference w:type="default" r:id="rId11"/>
      <w:type w:val="continuous"/>
      <w:pgSz w:w="11906" w:h="16838"/>
      <w:pgMar w:top="142" w:right="991" w:bottom="1417" w:left="851" w:header="708"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D0" w:rsidRDefault="002D56D0" w:rsidP="00404285">
      <w:pPr>
        <w:spacing w:after="0" w:line="240" w:lineRule="auto"/>
      </w:pPr>
      <w:r>
        <w:separator/>
      </w:r>
    </w:p>
  </w:endnote>
  <w:endnote w:type="continuationSeparator" w:id="0">
    <w:p w:rsidR="002D56D0" w:rsidRDefault="002D56D0" w:rsidP="0040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0AE" w:rsidRPr="005430AE" w:rsidRDefault="005430AE" w:rsidP="00404285">
    <w:pPr>
      <w:pStyle w:val="Stopka"/>
      <w:tabs>
        <w:tab w:val="clear" w:pos="4536"/>
        <w:tab w:val="clear" w:pos="9072"/>
        <w:tab w:val="left" w:pos="2865"/>
      </w:tabs>
      <w:rPr>
        <w:sz w:val="4"/>
        <w:szCs w:val="4"/>
      </w:rPr>
    </w:pPr>
  </w:p>
  <w:p w:rsidR="00404285" w:rsidRDefault="00404285" w:rsidP="00007228">
    <w:pPr>
      <w:pStyle w:val="Stopka"/>
      <w:tabs>
        <w:tab w:val="clear" w:pos="4536"/>
        <w:tab w:val="clear" w:pos="9072"/>
        <w:tab w:val="left" w:pos="2865"/>
      </w:tabs>
      <w:jc w:val="center"/>
      <w:rPr>
        <w:sz w:val="24"/>
        <w:szCs w:val="24"/>
      </w:rPr>
    </w:pPr>
    <w:r>
      <w:rPr>
        <w:noProof/>
        <w:lang w:eastAsia="pl-PL"/>
      </w:rPr>
      <w:drawing>
        <wp:inline distT="0" distB="0" distL="0" distR="0">
          <wp:extent cx="5760720" cy="789523"/>
          <wp:effectExtent l="19050" t="0" r="0" b="0"/>
          <wp:docPr id="1" name="Obraz 1" descr="F:\1 LGD Lokalna Grupa Działania\SPOTKANIA KONSULTACYJNE LSR\Logotypy strona\Europejski Fundusz Spoleczny\Europejski Fundusz Społeczny\Poziomy\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LGD Lokalna Grupa Działania\SPOTKANIA KONSULTACYJNE LSR\Logotypy strona\Europejski Fundusz Spoleczny\Europejski Fundusz Społeczny\Poziomy\poziom_achromat.jpeg.jpg"/>
                  <pic:cNvPicPr>
                    <a:picLocks noChangeAspect="1" noChangeArrowheads="1"/>
                  </pic:cNvPicPr>
                </pic:nvPicPr>
                <pic:blipFill>
                  <a:blip r:embed="rId1"/>
                  <a:srcRect/>
                  <a:stretch>
                    <a:fillRect/>
                  </a:stretch>
                </pic:blipFill>
                <pic:spPr bwMode="auto">
                  <a:xfrm>
                    <a:off x="0" y="0"/>
                    <a:ext cx="5760720" cy="789523"/>
                  </a:xfrm>
                  <a:prstGeom prst="rect">
                    <a:avLst/>
                  </a:prstGeom>
                  <a:noFill/>
                  <a:ln w="9525">
                    <a:noFill/>
                    <a:miter lim="800000"/>
                    <a:headEnd/>
                    <a:tailEnd/>
                  </a:ln>
                </pic:spPr>
              </pic:pic>
            </a:graphicData>
          </a:graphic>
        </wp:inline>
      </w:drawing>
    </w:r>
  </w:p>
  <w:p w:rsidR="00404285" w:rsidRPr="00404285" w:rsidRDefault="00404285" w:rsidP="00007228">
    <w:pPr>
      <w:pStyle w:val="Stopka"/>
      <w:tabs>
        <w:tab w:val="clear" w:pos="4536"/>
        <w:tab w:val="clear" w:pos="9072"/>
        <w:tab w:val="left" w:pos="2865"/>
      </w:tabs>
      <w:jc w:val="center"/>
      <w:rPr>
        <w:sz w:val="8"/>
        <w:szCs w:val="8"/>
      </w:rPr>
    </w:pPr>
  </w:p>
  <w:p w:rsidR="00404285" w:rsidRPr="00404285" w:rsidRDefault="00404285" w:rsidP="00007228">
    <w:pPr>
      <w:pStyle w:val="Stopka"/>
      <w:tabs>
        <w:tab w:val="clear" w:pos="4536"/>
        <w:tab w:val="clear" w:pos="9072"/>
        <w:tab w:val="left" w:pos="2865"/>
      </w:tabs>
      <w:jc w:val="center"/>
      <w:rPr>
        <w:sz w:val="18"/>
        <w:szCs w:val="18"/>
      </w:rPr>
    </w:pPr>
    <w:r w:rsidRPr="00404285">
      <w:rPr>
        <w:sz w:val="18"/>
        <w:szCs w:val="18"/>
      </w:rPr>
      <w:t>Projekt „Pomoc na wsparcie przygotowawcze realizowane przez Grudziądzkie Centrum Caritas na obszarze miasta Grudziądz"</w:t>
    </w:r>
    <w:r w:rsidR="00007228">
      <w:rPr>
        <w:sz w:val="18"/>
        <w:szCs w:val="18"/>
      </w:rPr>
      <w:br/>
    </w:r>
    <w:r w:rsidRPr="00404285">
      <w:rPr>
        <w:sz w:val="18"/>
        <w:szCs w:val="18"/>
      </w:rPr>
      <w:t>jest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D0" w:rsidRDefault="002D56D0" w:rsidP="00404285">
      <w:pPr>
        <w:spacing w:after="0" w:line="240" w:lineRule="auto"/>
      </w:pPr>
      <w:r>
        <w:separator/>
      </w:r>
    </w:p>
  </w:footnote>
  <w:footnote w:type="continuationSeparator" w:id="0">
    <w:p w:rsidR="002D56D0" w:rsidRDefault="002D56D0" w:rsidP="00404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73319"/>
      <w:docPartObj>
        <w:docPartGallery w:val="Page Numbers (Top of Page)"/>
        <w:docPartUnique/>
      </w:docPartObj>
    </w:sdtPr>
    <w:sdtEndPr/>
    <w:sdtContent>
      <w:p w:rsidR="00260B58" w:rsidRDefault="00260B58">
        <w:pPr>
          <w:pStyle w:val="Nagwek"/>
          <w:jc w:val="right"/>
        </w:pPr>
        <w:r>
          <w:t xml:space="preserve">Strona </w:t>
        </w:r>
        <w:r w:rsidR="00097A8D">
          <w:rPr>
            <w:b/>
            <w:sz w:val="24"/>
            <w:szCs w:val="24"/>
          </w:rPr>
          <w:fldChar w:fldCharType="begin"/>
        </w:r>
        <w:r>
          <w:rPr>
            <w:b/>
          </w:rPr>
          <w:instrText>PAGE</w:instrText>
        </w:r>
        <w:r w:rsidR="00097A8D">
          <w:rPr>
            <w:b/>
            <w:sz w:val="24"/>
            <w:szCs w:val="24"/>
          </w:rPr>
          <w:fldChar w:fldCharType="separate"/>
        </w:r>
        <w:r w:rsidR="000B3904">
          <w:rPr>
            <w:b/>
            <w:noProof/>
          </w:rPr>
          <w:t>2</w:t>
        </w:r>
        <w:r w:rsidR="00097A8D">
          <w:rPr>
            <w:b/>
            <w:sz w:val="24"/>
            <w:szCs w:val="24"/>
          </w:rPr>
          <w:fldChar w:fldCharType="end"/>
        </w:r>
        <w:r>
          <w:t xml:space="preserve"> z </w:t>
        </w:r>
        <w:r w:rsidR="00097A8D">
          <w:rPr>
            <w:b/>
            <w:sz w:val="24"/>
            <w:szCs w:val="24"/>
          </w:rPr>
          <w:fldChar w:fldCharType="begin"/>
        </w:r>
        <w:r>
          <w:rPr>
            <w:b/>
          </w:rPr>
          <w:instrText>NUMPAGES</w:instrText>
        </w:r>
        <w:r w:rsidR="00097A8D">
          <w:rPr>
            <w:b/>
            <w:sz w:val="24"/>
            <w:szCs w:val="24"/>
          </w:rPr>
          <w:fldChar w:fldCharType="separate"/>
        </w:r>
        <w:r w:rsidR="000B3904">
          <w:rPr>
            <w:b/>
            <w:noProof/>
          </w:rPr>
          <w:t>4</w:t>
        </w:r>
        <w:r w:rsidR="00097A8D">
          <w:rPr>
            <w:b/>
            <w:sz w:val="24"/>
            <w:szCs w:val="24"/>
          </w:rPr>
          <w:fldChar w:fldCharType="end"/>
        </w:r>
      </w:p>
    </w:sdtContent>
  </w:sdt>
  <w:p w:rsidR="00260B58" w:rsidRDefault="00260B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668"/>
    <w:multiLevelType w:val="hybridMultilevel"/>
    <w:tmpl w:val="96FA8830"/>
    <w:lvl w:ilvl="0" w:tplc="2B281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7800CC"/>
    <w:multiLevelType w:val="hybridMultilevel"/>
    <w:tmpl w:val="821CDF5E"/>
    <w:lvl w:ilvl="0" w:tplc="2B281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8B6FEE"/>
    <w:multiLevelType w:val="hybridMultilevel"/>
    <w:tmpl w:val="B4FCD2C8"/>
    <w:lvl w:ilvl="0" w:tplc="2B281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2B7425F"/>
    <w:multiLevelType w:val="multilevel"/>
    <w:tmpl w:val="E4B4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36E61"/>
    <w:multiLevelType w:val="hybridMultilevel"/>
    <w:tmpl w:val="A7D2BDD4"/>
    <w:lvl w:ilvl="0" w:tplc="2B281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C34199"/>
    <w:multiLevelType w:val="hybridMultilevel"/>
    <w:tmpl w:val="8A72B47C"/>
    <w:lvl w:ilvl="0" w:tplc="2B281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DB6185"/>
    <w:multiLevelType w:val="hybridMultilevel"/>
    <w:tmpl w:val="31FCF4E4"/>
    <w:lvl w:ilvl="0" w:tplc="F612D476">
      <w:start w:val="1"/>
      <w:numFmt w:val="decimal"/>
      <w:lvlText w:val="%1."/>
      <w:lvlJc w:val="left"/>
      <w:pPr>
        <w:ind w:left="1080" w:hanging="360"/>
      </w:pPr>
      <w:rPr>
        <w:rFonts w:hint="default"/>
        <w:sz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25041ED"/>
    <w:multiLevelType w:val="hybridMultilevel"/>
    <w:tmpl w:val="E022F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757DFF"/>
    <w:multiLevelType w:val="hybridMultilevel"/>
    <w:tmpl w:val="1B86337E"/>
    <w:lvl w:ilvl="0" w:tplc="4D9272B2">
      <w:start w:val="1"/>
      <w:numFmt w:val="decimal"/>
      <w:lvlText w:val="%1."/>
      <w:lvlJc w:val="left"/>
      <w:pPr>
        <w:ind w:left="720" w:hanging="360"/>
      </w:pPr>
      <w:rPr>
        <w:rFonts w:hint="default"/>
        <w:b/>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FD1BD0"/>
    <w:multiLevelType w:val="hybridMultilevel"/>
    <w:tmpl w:val="83245BE0"/>
    <w:lvl w:ilvl="0" w:tplc="383A7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ED1166"/>
    <w:multiLevelType w:val="hybridMultilevel"/>
    <w:tmpl w:val="66C4FDF8"/>
    <w:lvl w:ilvl="0" w:tplc="2B281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D405279"/>
    <w:multiLevelType w:val="hybridMultilevel"/>
    <w:tmpl w:val="E982D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50734F"/>
    <w:multiLevelType w:val="hybridMultilevel"/>
    <w:tmpl w:val="C5A84828"/>
    <w:lvl w:ilvl="0" w:tplc="2B281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C033452"/>
    <w:multiLevelType w:val="hybridMultilevel"/>
    <w:tmpl w:val="BF6AF718"/>
    <w:lvl w:ilvl="0" w:tplc="2B281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D6F24B3"/>
    <w:multiLevelType w:val="hybridMultilevel"/>
    <w:tmpl w:val="2A100C98"/>
    <w:lvl w:ilvl="0" w:tplc="2B281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01A0461"/>
    <w:multiLevelType w:val="hybridMultilevel"/>
    <w:tmpl w:val="DC2AF2E6"/>
    <w:lvl w:ilvl="0" w:tplc="0EDA26CA">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AA62E10"/>
    <w:multiLevelType w:val="hybridMultilevel"/>
    <w:tmpl w:val="210AF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4642E4"/>
    <w:multiLevelType w:val="hybridMultilevel"/>
    <w:tmpl w:val="A8E86C7A"/>
    <w:lvl w:ilvl="0" w:tplc="0EDA26CA">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16D318F"/>
    <w:multiLevelType w:val="hybridMultilevel"/>
    <w:tmpl w:val="F7089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265ED9"/>
    <w:multiLevelType w:val="hybridMultilevel"/>
    <w:tmpl w:val="D0C0F134"/>
    <w:lvl w:ilvl="0" w:tplc="24AC3C50">
      <w:start w:val="1"/>
      <w:numFmt w:val="bullet"/>
      <w:lvlText w:val=""/>
      <w:lvlJc w:val="left"/>
      <w:pPr>
        <w:ind w:left="92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69171D6"/>
    <w:multiLevelType w:val="hybridMultilevel"/>
    <w:tmpl w:val="F25EC11E"/>
    <w:lvl w:ilvl="0" w:tplc="2B281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3"/>
  </w:num>
  <w:num w:numId="5">
    <w:abstractNumId w:val="12"/>
  </w:num>
  <w:num w:numId="6">
    <w:abstractNumId w:val="10"/>
  </w:num>
  <w:num w:numId="7">
    <w:abstractNumId w:val="0"/>
  </w:num>
  <w:num w:numId="8">
    <w:abstractNumId w:val="4"/>
  </w:num>
  <w:num w:numId="9">
    <w:abstractNumId w:val="8"/>
  </w:num>
  <w:num w:numId="10">
    <w:abstractNumId w:val="20"/>
  </w:num>
  <w:num w:numId="11">
    <w:abstractNumId w:val="2"/>
  </w:num>
  <w:num w:numId="12">
    <w:abstractNumId w:val="1"/>
  </w:num>
  <w:num w:numId="13">
    <w:abstractNumId w:val="14"/>
  </w:num>
  <w:num w:numId="14">
    <w:abstractNumId w:val="16"/>
  </w:num>
  <w:num w:numId="15">
    <w:abstractNumId w:val="5"/>
  </w:num>
  <w:num w:numId="16">
    <w:abstractNumId w:val="19"/>
  </w:num>
  <w:num w:numId="17">
    <w:abstractNumId w:val="15"/>
  </w:num>
  <w:num w:numId="18">
    <w:abstractNumId w:val="17"/>
  </w:num>
  <w:num w:numId="19">
    <w:abstractNumId w:val="18"/>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4713"/>
    <w:rsid w:val="000069BA"/>
    <w:rsid w:val="00007228"/>
    <w:rsid w:val="000215DD"/>
    <w:rsid w:val="00043A13"/>
    <w:rsid w:val="00097A8D"/>
    <w:rsid w:val="000A2C42"/>
    <w:rsid w:val="000B3904"/>
    <w:rsid w:val="000E2ACB"/>
    <w:rsid w:val="000E75BA"/>
    <w:rsid w:val="00122331"/>
    <w:rsid w:val="00124013"/>
    <w:rsid w:val="00152991"/>
    <w:rsid w:val="00160942"/>
    <w:rsid w:val="00187EE6"/>
    <w:rsid w:val="001B0AB7"/>
    <w:rsid w:val="00260B58"/>
    <w:rsid w:val="00297C86"/>
    <w:rsid w:val="002B7328"/>
    <w:rsid w:val="002D56D0"/>
    <w:rsid w:val="002F3921"/>
    <w:rsid w:val="00333C01"/>
    <w:rsid w:val="00360ABA"/>
    <w:rsid w:val="00387020"/>
    <w:rsid w:val="00396AAB"/>
    <w:rsid w:val="003B7527"/>
    <w:rsid w:val="003D7C18"/>
    <w:rsid w:val="003F3284"/>
    <w:rsid w:val="00404285"/>
    <w:rsid w:val="004105F7"/>
    <w:rsid w:val="00425600"/>
    <w:rsid w:val="0046114F"/>
    <w:rsid w:val="004917EC"/>
    <w:rsid w:val="004E1C84"/>
    <w:rsid w:val="00526E14"/>
    <w:rsid w:val="00526EC3"/>
    <w:rsid w:val="005430AE"/>
    <w:rsid w:val="00581A2F"/>
    <w:rsid w:val="005A1DAB"/>
    <w:rsid w:val="005A58B1"/>
    <w:rsid w:val="00612131"/>
    <w:rsid w:val="00613B65"/>
    <w:rsid w:val="00616907"/>
    <w:rsid w:val="00670989"/>
    <w:rsid w:val="006B4A3F"/>
    <w:rsid w:val="006D04AF"/>
    <w:rsid w:val="007022F2"/>
    <w:rsid w:val="00707731"/>
    <w:rsid w:val="007241C1"/>
    <w:rsid w:val="00735524"/>
    <w:rsid w:val="00766801"/>
    <w:rsid w:val="0077141F"/>
    <w:rsid w:val="0077720B"/>
    <w:rsid w:val="007A7DA3"/>
    <w:rsid w:val="007D3806"/>
    <w:rsid w:val="008023C0"/>
    <w:rsid w:val="00853489"/>
    <w:rsid w:val="00886DA6"/>
    <w:rsid w:val="008F6554"/>
    <w:rsid w:val="00A14FCA"/>
    <w:rsid w:val="00A16B04"/>
    <w:rsid w:val="00A529CB"/>
    <w:rsid w:val="00AC3362"/>
    <w:rsid w:val="00AD5FEB"/>
    <w:rsid w:val="00AD75F6"/>
    <w:rsid w:val="00AF7FC2"/>
    <w:rsid w:val="00B11376"/>
    <w:rsid w:val="00B27D40"/>
    <w:rsid w:val="00BA26DA"/>
    <w:rsid w:val="00BA4C10"/>
    <w:rsid w:val="00BE321C"/>
    <w:rsid w:val="00BF467D"/>
    <w:rsid w:val="00C03937"/>
    <w:rsid w:val="00D1154F"/>
    <w:rsid w:val="00D1357C"/>
    <w:rsid w:val="00D21E06"/>
    <w:rsid w:val="00D74B4B"/>
    <w:rsid w:val="00DA2E8F"/>
    <w:rsid w:val="00DB2E98"/>
    <w:rsid w:val="00DE6848"/>
    <w:rsid w:val="00E223AB"/>
    <w:rsid w:val="00E375D0"/>
    <w:rsid w:val="00E71044"/>
    <w:rsid w:val="00E7463D"/>
    <w:rsid w:val="00EA023C"/>
    <w:rsid w:val="00EA1E45"/>
    <w:rsid w:val="00EB0240"/>
    <w:rsid w:val="00EB531A"/>
    <w:rsid w:val="00EC6BEC"/>
    <w:rsid w:val="00F31173"/>
    <w:rsid w:val="00F44B4A"/>
    <w:rsid w:val="00F64713"/>
    <w:rsid w:val="00F71213"/>
    <w:rsid w:val="00F75653"/>
    <w:rsid w:val="00F77E6A"/>
    <w:rsid w:val="00F9242D"/>
    <w:rsid w:val="00FE15C3"/>
    <w:rsid w:val="00FF1BDE"/>
    <w:rsid w:val="00FF6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9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B11376"/>
  </w:style>
  <w:style w:type="paragraph" w:customStyle="1" w:styleId="Normalny1">
    <w:name w:val="Normalny1"/>
    <w:rsid w:val="00B11376"/>
    <w:pPr>
      <w:suppressAutoHyphens/>
      <w:spacing w:after="0" w:line="100" w:lineRule="atLeast"/>
      <w:textAlignment w:val="baseline"/>
    </w:pPr>
    <w:rPr>
      <w:rFonts w:ascii="Calibri" w:eastAsia="Times New Roman" w:hAnsi="Calibri" w:cs="Calibri"/>
      <w:kern w:val="1"/>
      <w:sz w:val="20"/>
      <w:szCs w:val="20"/>
      <w:lang w:eastAsia="zh-CN"/>
    </w:rPr>
  </w:style>
  <w:style w:type="paragraph" w:styleId="Akapitzlist">
    <w:name w:val="List Paragraph"/>
    <w:basedOn w:val="Normalny"/>
    <w:uiPriority w:val="34"/>
    <w:qFormat/>
    <w:rsid w:val="00B11376"/>
    <w:pPr>
      <w:suppressAutoHyphens/>
      <w:spacing w:after="200" w:line="276" w:lineRule="auto"/>
      <w:ind w:left="720"/>
      <w:textAlignment w:val="baseline"/>
    </w:pPr>
    <w:rPr>
      <w:rFonts w:ascii="Calibri" w:eastAsia="Times New Roman" w:hAnsi="Calibri" w:cs="Calibri"/>
      <w:kern w:val="1"/>
      <w:lang w:eastAsia="zh-CN"/>
    </w:rPr>
  </w:style>
  <w:style w:type="paragraph" w:customStyle="1" w:styleId="Zawartotabeli">
    <w:name w:val="Zawartość tabeli"/>
    <w:basedOn w:val="Normalny"/>
    <w:rsid w:val="00B11376"/>
    <w:pPr>
      <w:suppressLineNumbers/>
      <w:suppressAutoHyphens/>
      <w:spacing w:after="200" w:line="276" w:lineRule="auto"/>
      <w:textAlignment w:val="baseline"/>
    </w:pPr>
    <w:rPr>
      <w:rFonts w:ascii="Calibri" w:eastAsia="Times New Roman" w:hAnsi="Calibri" w:cs="Calibri"/>
      <w:kern w:val="1"/>
      <w:lang w:eastAsia="zh-CN"/>
    </w:rPr>
  </w:style>
  <w:style w:type="paragraph" w:styleId="Nagwek">
    <w:name w:val="header"/>
    <w:basedOn w:val="Normalny"/>
    <w:link w:val="NagwekZnak"/>
    <w:uiPriority w:val="99"/>
    <w:unhideWhenUsed/>
    <w:rsid w:val="004042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4285"/>
  </w:style>
  <w:style w:type="paragraph" w:styleId="Stopka">
    <w:name w:val="footer"/>
    <w:basedOn w:val="Normalny"/>
    <w:link w:val="StopkaZnak"/>
    <w:uiPriority w:val="99"/>
    <w:unhideWhenUsed/>
    <w:rsid w:val="004042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285"/>
  </w:style>
  <w:style w:type="paragraph" w:styleId="Tekstdymka">
    <w:name w:val="Balloon Text"/>
    <w:basedOn w:val="Normalny"/>
    <w:link w:val="TekstdymkaZnak"/>
    <w:uiPriority w:val="99"/>
    <w:semiHidden/>
    <w:unhideWhenUsed/>
    <w:rsid w:val="004042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4285"/>
    <w:rPr>
      <w:rFonts w:ascii="Tahoma" w:hAnsi="Tahoma" w:cs="Tahoma"/>
      <w:sz w:val="16"/>
      <w:szCs w:val="16"/>
    </w:rPr>
  </w:style>
  <w:style w:type="character" w:styleId="Hipercze">
    <w:name w:val="Hyperlink"/>
    <w:basedOn w:val="Domylnaczcionkaakapitu"/>
    <w:uiPriority w:val="99"/>
    <w:unhideWhenUsed/>
    <w:rsid w:val="00EC6BEC"/>
    <w:rPr>
      <w:color w:val="0563C1" w:themeColor="hyperlink"/>
      <w:u w:val="single"/>
    </w:rPr>
  </w:style>
  <w:style w:type="table" w:styleId="Tabela-Siatka">
    <w:name w:val="Table Grid"/>
    <w:basedOn w:val="Standardowy"/>
    <w:uiPriority w:val="59"/>
    <w:rsid w:val="006D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12131"/>
    <w:rPr>
      <w:b/>
      <w:bCs/>
    </w:rPr>
  </w:style>
  <w:style w:type="character" w:customStyle="1" w:styleId="im">
    <w:name w:val="im"/>
    <w:basedOn w:val="Domylnaczcionkaakapitu"/>
    <w:rsid w:val="00D13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gd.grudzia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79F07-2944-4826-AE9A-9E74A5E1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1120</Words>
  <Characters>6724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2016-01-07T12:04:00Z</cp:lastPrinted>
  <dcterms:created xsi:type="dcterms:W3CDTF">2015-12-30T10:25:00Z</dcterms:created>
  <dcterms:modified xsi:type="dcterms:W3CDTF">2016-01-07T12:04:00Z</dcterms:modified>
</cp:coreProperties>
</file>